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E67C6" w14:textId="77777777" w:rsidR="00A95BFA" w:rsidRPr="00310B79" w:rsidRDefault="0099590D" w:rsidP="00310B79">
      <w:pPr>
        <w:jc w:val="center"/>
        <w:rPr>
          <w:b/>
          <w:sz w:val="28"/>
          <w:szCs w:val="28"/>
        </w:rPr>
      </w:pPr>
      <w:r w:rsidRPr="00310B79">
        <w:rPr>
          <w:b/>
          <w:sz w:val="28"/>
          <w:szCs w:val="28"/>
        </w:rPr>
        <w:t>Hunt Independent School District</w:t>
      </w:r>
    </w:p>
    <w:p w14:paraId="291007EC" w14:textId="77777777" w:rsidR="0099590D" w:rsidRPr="00310B79" w:rsidRDefault="0099590D" w:rsidP="00310B79">
      <w:pPr>
        <w:jc w:val="center"/>
        <w:rPr>
          <w:b/>
          <w:sz w:val="28"/>
          <w:szCs w:val="28"/>
        </w:rPr>
      </w:pPr>
      <w:r w:rsidRPr="00310B79">
        <w:rPr>
          <w:b/>
          <w:sz w:val="28"/>
          <w:szCs w:val="28"/>
        </w:rPr>
        <w:t>Student Nutrition/Wellness Plan</w:t>
      </w:r>
    </w:p>
    <w:p w14:paraId="670CBF46" w14:textId="25ACC755" w:rsidR="0099590D" w:rsidRPr="00310B79" w:rsidRDefault="00DF381B" w:rsidP="00310B79">
      <w:pPr>
        <w:jc w:val="center"/>
        <w:rPr>
          <w:b/>
          <w:sz w:val="28"/>
          <w:szCs w:val="28"/>
        </w:rPr>
      </w:pPr>
      <w:r>
        <w:rPr>
          <w:b/>
          <w:sz w:val="28"/>
          <w:szCs w:val="28"/>
        </w:rPr>
        <w:t>2019-20</w:t>
      </w:r>
      <w:bookmarkStart w:id="0" w:name="_GoBack"/>
      <w:bookmarkEnd w:id="0"/>
    </w:p>
    <w:p w14:paraId="6F12D8C3" w14:textId="77777777" w:rsidR="0099590D" w:rsidRDefault="0099590D"/>
    <w:p w14:paraId="4112A61A" w14:textId="4199465C" w:rsidR="0099590D" w:rsidRDefault="00CE131C">
      <w:r>
        <w:t>The link</w:t>
      </w:r>
      <w:r w:rsidR="0099590D">
        <w:t xml:space="preserve"> between learning and nutrition is well documented. Healthy eating patterns are essential for students to achieve their full academic potential, full physical and mental growth, and lifelong health and well-being. Healthy eating is linked to reduced risk for mortality and development of many chronic diseases as adults. Schools have a responsibility to help students and staff </w:t>
      </w:r>
      <w:r w:rsidR="003425DB">
        <w:t xml:space="preserve">to </w:t>
      </w:r>
      <w:r w:rsidR="0099590D">
        <w:t>establish and maintain lifelong, healthy eating patterns. Well-planned and well-implemented school nu</w:t>
      </w:r>
      <w:r>
        <w:t>trition programs have been show</w:t>
      </w:r>
      <w:r w:rsidR="0099590D">
        <w:t>n</w:t>
      </w:r>
      <w:r>
        <w:t xml:space="preserve"> </w:t>
      </w:r>
      <w:r w:rsidR="0099590D">
        <w:t xml:space="preserve">to positively influence students’ eating habits. </w:t>
      </w:r>
    </w:p>
    <w:p w14:paraId="037B17A1" w14:textId="77777777" w:rsidR="0099590D" w:rsidRDefault="0099590D"/>
    <w:p w14:paraId="24462959" w14:textId="77777777" w:rsidR="0099590D" w:rsidRDefault="0099590D">
      <w:r>
        <w:t>A healthy school environment goes beyond school meals in the cafeteria. A healthy lifestyle and maintaining a healthy weight requires a combination of healthy food choices and an appropriate amount of physical activity. All foods made available on the school campus should of</w:t>
      </w:r>
      <w:r w:rsidR="000F7E76">
        <w:t>fer children nutritious choices</w:t>
      </w:r>
      <w:r>
        <w:t>, and physical activity. All foods made available on the school campus should offer children nutritious choices, and physical activity should be incorporated into the school day as often as possible. The healthy, physically active child is more likely to be academically successful.</w:t>
      </w:r>
    </w:p>
    <w:p w14:paraId="32ACF51A" w14:textId="77777777" w:rsidR="0099590D" w:rsidRDefault="0099590D"/>
    <w:p w14:paraId="3043C202" w14:textId="77777777" w:rsidR="0099590D" w:rsidRDefault="0099590D">
      <w:r>
        <w:t>All students shall possess the knowledge and skills necessary to make nutritious and enjoya</w:t>
      </w:r>
      <w:r w:rsidR="00AF6C1A">
        <w:t>ble food choices for a lifetime</w:t>
      </w:r>
      <w:r>
        <w:t xml:space="preserve">. In addition, the staff is encouraged to model healthy eating and physical activity as a valuable part of daily life. The Hunt Independent School District shall prepare, adopt, and implement a comprehensive plan to encourage healthy eating and physical activity. This plan shall make effective use of school and community resources and equitably serve the needs </w:t>
      </w:r>
      <w:r w:rsidR="00AF6C1A">
        <w:t>and interest of all students and</w:t>
      </w:r>
      <w:r>
        <w:t xml:space="preserve"> staff.</w:t>
      </w:r>
    </w:p>
    <w:p w14:paraId="32769F38" w14:textId="77777777" w:rsidR="0099590D" w:rsidRDefault="0099590D"/>
    <w:p w14:paraId="0BC6EEAE" w14:textId="77777777" w:rsidR="00AF6C1A" w:rsidRDefault="0099590D" w:rsidP="00AF6C1A">
      <w:r w:rsidRPr="001E579F">
        <w:t>GOALS:</w:t>
      </w:r>
    </w:p>
    <w:p w14:paraId="47B385FB" w14:textId="77777777" w:rsidR="00982FE3" w:rsidRPr="001E579F" w:rsidRDefault="00982FE3" w:rsidP="00AF6C1A"/>
    <w:p w14:paraId="69BF39B0" w14:textId="77777777" w:rsidR="0099590D" w:rsidRPr="001E579F" w:rsidRDefault="00E907D0" w:rsidP="00AF6C1A">
      <w:pPr>
        <w:pStyle w:val="ListParagraph"/>
        <w:numPr>
          <w:ilvl w:val="0"/>
          <w:numId w:val="13"/>
        </w:numPr>
      </w:pPr>
      <w:r w:rsidRPr="001E579F">
        <w:t>A Commitment to Nutrition and Ph</w:t>
      </w:r>
      <w:r w:rsidR="0099590D" w:rsidRPr="001E579F">
        <w:t>ysical Activity</w:t>
      </w:r>
    </w:p>
    <w:p w14:paraId="681502C8" w14:textId="77777777" w:rsidR="0097573E" w:rsidRPr="001E579F" w:rsidRDefault="0099590D" w:rsidP="00AF6C1A">
      <w:pPr>
        <w:pStyle w:val="ListParagraph"/>
        <w:numPr>
          <w:ilvl w:val="0"/>
          <w:numId w:val="14"/>
        </w:numPr>
      </w:pPr>
      <w:r w:rsidRPr="001E579F">
        <w:t>The Hu</w:t>
      </w:r>
      <w:r w:rsidR="004B2E9D" w:rsidRPr="001E579F">
        <w:t xml:space="preserve">nt Independent School District </w:t>
      </w:r>
      <w:r w:rsidRPr="001E579F">
        <w:t>Board of Trustees and/or Superintendent</w:t>
      </w:r>
      <w:r w:rsidR="00E907D0" w:rsidRPr="001E579F">
        <w:t xml:space="preserve"> </w:t>
      </w:r>
      <w:r w:rsidRPr="001E579F">
        <w:t>will appoint a School Health Advisory Committee (SHAC). One of its missions shall be to address</w:t>
      </w:r>
      <w:r w:rsidR="0097573E" w:rsidRPr="001E579F">
        <w:t xml:space="preserve"> nutrition and physical activity issues and will develop, implement, and evaluate guidelines that support a healthy school nutri</w:t>
      </w:r>
      <w:r w:rsidR="00E907D0" w:rsidRPr="001E579F">
        <w:t>ti</w:t>
      </w:r>
      <w:r w:rsidR="0097573E" w:rsidRPr="001E579F">
        <w:t>on environment. This committee will offer revisions to these guidelines annually, or more often if necessary.</w:t>
      </w:r>
    </w:p>
    <w:p w14:paraId="09189770" w14:textId="77777777" w:rsidR="0097573E" w:rsidRPr="001E579F" w:rsidRDefault="0097573E" w:rsidP="00AF6C1A">
      <w:pPr>
        <w:pStyle w:val="ListParagraph"/>
        <w:numPr>
          <w:ilvl w:val="0"/>
          <w:numId w:val="14"/>
        </w:numPr>
      </w:pPr>
      <w:r w:rsidRPr="001E579F">
        <w:t>The Superintendent will address concerns such as kinds of foods available on the campus, sufficient mealtime, nutrition education, and physical activity.</w:t>
      </w:r>
    </w:p>
    <w:p w14:paraId="0F7662EE" w14:textId="77777777" w:rsidR="0097573E" w:rsidRPr="001E579F" w:rsidRDefault="0097573E" w:rsidP="00AF6C1A">
      <w:pPr>
        <w:pStyle w:val="ListParagraph"/>
        <w:numPr>
          <w:ilvl w:val="0"/>
          <w:numId w:val="14"/>
        </w:numPr>
      </w:pPr>
      <w:r w:rsidRPr="001E579F">
        <w:t xml:space="preserve">Nutrition education shall be integrated across the curriculum and physical activity will be encouraged daily. </w:t>
      </w:r>
    </w:p>
    <w:p w14:paraId="4BBE03A0" w14:textId="77777777" w:rsidR="0097573E" w:rsidRPr="001E579F" w:rsidRDefault="0097573E" w:rsidP="00AF6C1A">
      <w:pPr>
        <w:pStyle w:val="ListParagraph"/>
        <w:numPr>
          <w:ilvl w:val="0"/>
          <w:numId w:val="14"/>
        </w:numPr>
      </w:pPr>
      <w:r w:rsidRPr="001E579F">
        <w:t>The school food service manager will make decisions following USDA guidelines that will affect the school nutrition environment.</w:t>
      </w:r>
    </w:p>
    <w:p w14:paraId="0FB28D74" w14:textId="4C0F95A9" w:rsidR="009C2881" w:rsidRPr="001E579F" w:rsidRDefault="009C2881" w:rsidP="00AF6C1A">
      <w:pPr>
        <w:pStyle w:val="ListParagraph"/>
        <w:numPr>
          <w:ilvl w:val="0"/>
          <w:numId w:val="14"/>
        </w:numPr>
      </w:pPr>
      <w:r w:rsidRPr="001E579F">
        <w:t xml:space="preserve">The school will host at least one health and wellness event for parent, students, and community </w:t>
      </w:r>
      <w:proofErr w:type="gramStart"/>
      <w:r w:rsidRPr="001E579F">
        <w:t>members which</w:t>
      </w:r>
      <w:proofErr w:type="gramEnd"/>
      <w:r w:rsidRPr="001E579F">
        <w:t xml:space="preserve"> will encourage nutrition, health, wellness, and fitness information and activities.</w:t>
      </w:r>
    </w:p>
    <w:p w14:paraId="539DEFAF" w14:textId="77777777" w:rsidR="004B2E9D" w:rsidRPr="001E579F" w:rsidRDefault="004B2E9D" w:rsidP="004B2E9D">
      <w:pPr>
        <w:pStyle w:val="ListParagraph"/>
      </w:pPr>
    </w:p>
    <w:p w14:paraId="6D00EF41" w14:textId="77777777" w:rsidR="0097573E" w:rsidRPr="001E579F" w:rsidRDefault="0097573E" w:rsidP="004B2E9D">
      <w:pPr>
        <w:pStyle w:val="ListParagraph"/>
        <w:numPr>
          <w:ilvl w:val="0"/>
          <w:numId w:val="13"/>
        </w:numPr>
      </w:pPr>
      <w:r w:rsidRPr="001E579F">
        <w:t>Quality School Meals</w:t>
      </w:r>
    </w:p>
    <w:p w14:paraId="2E844961" w14:textId="059BDA6E" w:rsidR="004535AF" w:rsidRPr="001E579F" w:rsidRDefault="0097573E" w:rsidP="004535AF">
      <w:pPr>
        <w:pStyle w:val="ListParagraph"/>
        <w:numPr>
          <w:ilvl w:val="0"/>
          <w:numId w:val="16"/>
        </w:numPr>
      </w:pPr>
      <w:r w:rsidRPr="001E579F">
        <w:t>S</w:t>
      </w:r>
      <w:r w:rsidR="004B2E9D" w:rsidRPr="001E579F">
        <w:t xml:space="preserve">chool food service staff, </w:t>
      </w:r>
      <w:proofErr w:type="gramStart"/>
      <w:r w:rsidR="004B2E9D" w:rsidRPr="001E579F">
        <w:t>who</w:t>
      </w:r>
      <w:proofErr w:type="gramEnd"/>
      <w:r w:rsidR="004B2E9D" w:rsidRPr="001E579F">
        <w:t xml:space="preserve"> are</w:t>
      </w:r>
      <w:r w:rsidRPr="001E579F">
        <w:t xml:space="preserve"> properly qualified ac</w:t>
      </w:r>
      <w:r w:rsidR="00AF6C1A" w:rsidRPr="001E579F">
        <w:t>cording to current profession</w:t>
      </w:r>
      <w:r w:rsidR="004B2E9D" w:rsidRPr="001E579F">
        <w:t xml:space="preserve">al </w:t>
      </w:r>
      <w:r w:rsidRPr="001E579F">
        <w:t>standards, will administ</w:t>
      </w:r>
      <w:r w:rsidR="0057155A" w:rsidRPr="001E579F">
        <w:t>er the Child Nutrition Programs</w:t>
      </w:r>
      <w:r w:rsidRPr="001E579F">
        <w:t>.</w:t>
      </w:r>
    </w:p>
    <w:p w14:paraId="65308732" w14:textId="77777777" w:rsidR="0097573E" w:rsidRPr="001E579F" w:rsidRDefault="0097573E" w:rsidP="004B2E9D">
      <w:pPr>
        <w:pStyle w:val="ListParagraph"/>
        <w:numPr>
          <w:ilvl w:val="0"/>
          <w:numId w:val="16"/>
        </w:numPr>
      </w:pPr>
      <w:r w:rsidRPr="001E579F">
        <w:t>Food safety will be a key part of the school food service operation.</w:t>
      </w:r>
    </w:p>
    <w:p w14:paraId="11BF839A" w14:textId="62B52077" w:rsidR="0097573E" w:rsidRPr="001E579F" w:rsidRDefault="0097573E" w:rsidP="002D45E5">
      <w:pPr>
        <w:pStyle w:val="ListParagraph"/>
        <w:numPr>
          <w:ilvl w:val="0"/>
          <w:numId w:val="16"/>
        </w:numPr>
      </w:pPr>
      <w:r w:rsidRPr="001E579F">
        <w:lastRenderedPageBreak/>
        <w:t>Menus will meet the nutrition standards established by the U.S. Department of Agriculture</w:t>
      </w:r>
      <w:r w:rsidR="00A8745B" w:rsidRPr="001E579F">
        <w:t xml:space="preserve"> and the Texas Public School Nutrition Policy</w:t>
      </w:r>
      <w:r w:rsidRPr="001E579F">
        <w:t>. These menus will conform to good menu p</w:t>
      </w:r>
      <w:r w:rsidR="004B2E9D" w:rsidRPr="001E579F">
        <w:t>lanning principles and feature</w:t>
      </w:r>
      <w:r w:rsidRPr="001E579F">
        <w:t xml:space="preserve"> a variety of healthy choice</w:t>
      </w:r>
      <w:r w:rsidR="00A8745B" w:rsidRPr="001E579F">
        <w:t>s that are tasty, attractive, and</w:t>
      </w:r>
      <w:r w:rsidR="00E907D0" w:rsidRPr="001E579F">
        <w:t xml:space="preserve"> o</w:t>
      </w:r>
      <w:r w:rsidRPr="001E579F">
        <w:t xml:space="preserve">f excellent quality, and are served at the </w:t>
      </w:r>
      <w:r w:rsidR="004B2E9D" w:rsidRPr="001E579F">
        <w:t xml:space="preserve">proper temperature. </w:t>
      </w:r>
      <w:r w:rsidR="00310B79" w:rsidRPr="001E579F">
        <w:t>(See Attachment A)</w:t>
      </w:r>
      <w:r w:rsidR="004535AF" w:rsidRPr="001E579F">
        <w:t>.  Breakfast and lunch menus will be regular</w:t>
      </w:r>
      <w:r w:rsidR="002D45E5" w:rsidRPr="001E579F">
        <w:t>l</w:t>
      </w:r>
      <w:r w:rsidR="004535AF" w:rsidRPr="001E579F">
        <w:t xml:space="preserve">y posted in an easily accessible location on the school website and/or Facebook page, </w:t>
      </w:r>
      <w:r w:rsidR="00343D5A" w:rsidRPr="001E579F">
        <w:t xml:space="preserve">placed in weekly reminders, </w:t>
      </w:r>
      <w:r w:rsidR="004535AF" w:rsidRPr="001E579F">
        <w:t xml:space="preserve">and printed for families without </w:t>
      </w:r>
      <w:proofErr w:type="gramStart"/>
      <w:r w:rsidR="004535AF" w:rsidRPr="001E579F">
        <w:t>internet</w:t>
      </w:r>
      <w:proofErr w:type="gramEnd"/>
      <w:r w:rsidR="004535AF" w:rsidRPr="001E579F">
        <w:t xml:space="preserve"> access.</w:t>
      </w:r>
    </w:p>
    <w:p w14:paraId="7B2856C6" w14:textId="77777777" w:rsidR="004B2E9D" w:rsidRPr="001E579F" w:rsidRDefault="0097573E" w:rsidP="004B2E9D">
      <w:pPr>
        <w:pStyle w:val="ListParagraph"/>
        <w:numPr>
          <w:ilvl w:val="0"/>
          <w:numId w:val="16"/>
        </w:numPr>
      </w:pPr>
      <w:r w:rsidRPr="001E579F">
        <w:t>Students will be given the opportunity through the SHAC committee to provide input on local, cultural, and ethnic favorites.</w:t>
      </w:r>
    </w:p>
    <w:p w14:paraId="5595F419" w14:textId="77777777" w:rsidR="0097573E" w:rsidRPr="001E579F" w:rsidRDefault="0097573E" w:rsidP="004B2E9D">
      <w:pPr>
        <w:pStyle w:val="ListParagraph"/>
        <w:numPr>
          <w:ilvl w:val="0"/>
          <w:numId w:val="16"/>
        </w:numPr>
      </w:pPr>
      <w:r w:rsidRPr="001E579F">
        <w:t xml:space="preserve">School personnel, along with parents, will encourage positive eating habits and nutrition. </w:t>
      </w:r>
    </w:p>
    <w:p w14:paraId="611BEB99" w14:textId="1BDC376B" w:rsidR="00D31BD8" w:rsidRPr="001E579F" w:rsidRDefault="00D31BD8" w:rsidP="002D45E5">
      <w:pPr>
        <w:pStyle w:val="ListParagraph"/>
        <w:numPr>
          <w:ilvl w:val="0"/>
          <w:numId w:val="16"/>
        </w:numPr>
      </w:pPr>
      <w:r w:rsidRPr="001E579F">
        <w:t>Participation in the federal child nutrition program will be increased by 2% by the end of the school year, and measured at the beginning, middle and end.</w:t>
      </w:r>
    </w:p>
    <w:p w14:paraId="2FBBCD9E" w14:textId="0AC72069" w:rsidR="001E579F" w:rsidRPr="001E579F" w:rsidRDefault="001E579F" w:rsidP="002D45E5">
      <w:pPr>
        <w:pStyle w:val="ListParagraph"/>
        <w:numPr>
          <w:ilvl w:val="0"/>
          <w:numId w:val="16"/>
        </w:numPr>
      </w:pPr>
      <w:r w:rsidRPr="001E579F">
        <w:t>By the end of the sc</w:t>
      </w:r>
      <w:r w:rsidR="00962710">
        <w:t>hool year, the cafeteria will maintain “Silver”</w:t>
      </w:r>
      <w:r w:rsidRPr="001E579F">
        <w:t xml:space="preserve"> on the Smarter Lunchroom scorecard self assessment: </w:t>
      </w:r>
      <w:hyperlink r:id="rId8" w:history="1">
        <w:r w:rsidRPr="001E579F">
          <w:rPr>
            <w:rStyle w:val="Hyperlink"/>
          </w:rPr>
          <w:t>http://smarterlunchrooms.org/sites/default/files/scorecard_7-1-16.pdf</w:t>
        </w:r>
      </w:hyperlink>
      <w:proofErr w:type="gramStart"/>
      <w:r w:rsidRPr="001E579F">
        <w:t xml:space="preserve"> .</w:t>
      </w:r>
      <w:proofErr w:type="gramEnd"/>
    </w:p>
    <w:p w14:paraId="74C23AD2" w14:textId="77777777" w:rsidR="004B2E9D" w:rsidRPr="001E579F" w:rsidRDefault="004B2E9D" w:rsidP="004B2E9D">
      <w:pPr>
        <w:pStyle w:val="ListParagraph"/>
      </w:pPr>
    </w:p>
    <w:p w14:paraId="5A577F07" w14:textId="77777777" w:rsidR="0097573E" w:rsidRPr="001E579F" w:rsidRDefault="0097573E" w:rsidP="0097573E">
      <w:proofErr w:type="gramStart"/>
      <w:r w:rsidRPr="001E579F">
        <w:t>III .</w:t>
      </w:r>
      <w:proofErr w:type="gramEnd"/>
      <w:r w:rsidRPr="001E579F">
        <w:t xml:space="preserve"> Other Healthy Food Options</w:t>
      </w:r>
    </w:p>
    <w:p w14:paraId="69B10961" w14:textId="77777777" w:rsidR="0097573E" w:rsidRPr="001E579F" w:rsidRDefault="0097573E" w:rsidP="0097573E">
      <w:pPr>
        <w:pStyle w:val="ListParagraph"/>
        <w:numPr>
          <w:ilvl w:val="0"/>
          <w:numId w:val="6"/>
        </w:numPr>
      </w:pPr>
      <w:r w:rsidRPr="001E579F">
        <w:t>All foods made available on campus will comply with the current USDA Dietary Guidelines for Americans: vending machines, concession stand, school parties/celebrations, and fund raisers.</w:t>
      </w:r>
    </w:p>
    <w:p w14:paraId="47C1C646" w14:textId="77777777" w:rsidR="0097573E" w:rsidRPr="001E579F" w:rsidRDefault="0097573E" w:rsidP="0097573E">
      <w:pPr>
        <w:pStyle w:val="ListParagraph"/>
        <w:numPr>
          <w:ilvl w:val="0"/>
          <w:numId w:val="6"/>
        </w:numPr>
      </w:pPr>
      <w:r w:rsidRPr="001E579F">
        <w:t xml:space="preserve">Foods or beverages, other than those provided through the school food service </w:t>
      </w:r>
      <w:proofErr w:type="gramStart"/>
      <w:r w:rsidRPr="001E579F">
        <w:t>department,</w:t>
      </w:r>
      <w:proofErr w:type="gramEnd"/>
      <w:r w:rsidRPr="001E579F">
        <w:t xml:space="preserve"> may be made available to elementary schoo</w:t>
      </w:r>
      <w:r w:rsidR="004B2E9D" w:rsidRPr="001E579F">
        <w:t>l students on</w:t>
      </w:r>
      <w:r w:rsidRPr="001E579F">
        <w:t xml:space="preserve"> “designated days” as determined by the Superintendent. Foods/beverages, o</w:t>
      </w:r>
      <w:r w:rsidR="00E907D0" w:rsidRPr="001E579F">
        <w:t>t</w:t>
      </w:r>
      <w:r w:rsidRPr="001E579F">
        <w:t>her than those provided through the school food service department, may not be available to middle school students until the end of the last meal period.</w:t>
      </w:r>
    </w:p>
    <w:p w14:paraId="6FE044D1" w14:textId="77777777" w:rsidR="0097573E" w:rsidRPr="001E579F" w:rsidRDefault="0097573E" w:rsidP="0097573E">
      <w:pPr>
        <w:pStyle w:val="ListParagraph"/>
        <w:numPr>
          <w:ilvl w:val="0"/>
          <w:numId w:val="6"/>
        </w:numPr>
      </w:pPr>
      <w:r w:rsidRPr="001E579F">
        <w:t>Food will not be used as a reward for student behavior, unless it is detailed in a student’s IEP.</w:t>
      </w:r>
    </w:p>
    <w:p w14:paraId="09BCFA85" w14:textId="77777777" w:rsidR="0097573E" w:rsidRPr="001E579F" w:rsidRDefault="0097573E" w:rsidP="0097573E">
      <w:pPr>
        <w:pStyle w:val="ListParagraph"/>
        <w:numPr>
          <w:ilvl w:val="0"/>
          <w:numId w:val="6"/>
        </w:numPr>
      </w:pPr>
      <w:r w:rsidRPr="001E579F">
        <w:t>Nutrition educat</w:t>
      </w:r>
      <w:r w:rsidR="00E907D0" w:rsidRPr="001E579F">
        <w:t>i</w:t>
      </w:r>
      <w:r w:rsidRPr="001E579F">
        <w:t>on will</w:t>
      </w:r>
      <w:r w:rsidR="00E907D0" w:rsidRPr="001E579F">
        <w:t xml:space="preserve"> involve sharing information with</w:t>
      </w:r>
      <w:r w:rsidRPr="001E579F">
        <w:t xml:space="preserve"> families to positively impact students and the health of the community.</w:t>
      </w:r>
    </w:p>
    <w:p w14:paraId="6B8BCB98" w14:textId="77777777" w:rsidR="009C2881" w:rsidRPr="001E579F" w:rsidRDefault="0097573E" w:rsidP="0097573E">
      <w:pPr>
        <w:pStyle w:val="ListParagraph"/>
        <w:numPr>
          <w:ilvl w:val="0"/>
          <w:numId w:val="6"/>
        </w:numPr>
      </w:pPr>
      <w:r w:rsidRPr="001E579F">
        <w:t>F</w:t>
      </w:r>
      <w:r w:rsidR="001C0B43" w:rsidRPr="001E579F">
        <w:t>oods and beverages sold at fund</w:t>
      </w:r>
      <w:r w:rsidRPr="001E579F">
        <w:t>raisers</w:t>
      </w:r>
      <w:r w:rsidR="003425DB" w:rsidRPr="001E579F">
        <w:t xml:space="preserve">, (competitive foods), must be in compliance with the USDA Smart Snack regulations.  Schools are allowed six days per year in which competitive foods are not required to meet the Smart Snack regulations.  Competitive foods sold for fundraisers </w:t>
      </w:r>
      <w:proofErr w:type="gramStart"/>
      <w:r w:rsidR="003425DB" w:rsidRPr="001E579F">
        <w:t>are not allowed to be sold</w:t>
      </w:r>
      <w:proofErr w:type="gramEnd"/>
      <w:r w:rsidR="003425DB" w:rsidRPr="001E579F">
        <w:t xml:space="preserve"> in the food service area during meal times. </w:t>
      </w:r>
    </w:p>
    <w:p w14:paraId="31E365B5" w14:textId="0237EA17" w:rsidR="0097573E" w:rsidRPr="001E579F" w:rsidRDefault="009C2881" w:rsidP="0097573E">
      <w:pPr>
        <w:pStyle w:val="ListParagraph"/>
        <w:numPr>
          <w:ilvl w:val="0"/>
          <w:numId w:val="6"/>
        </w:numPr>
      </w:pPr>
      <w:r w:rsidRPr="001E579F">
        <w:t>All campus or classroom celebrations will offer at least one Smart Snacks compliant food or beverage.</w:t>
      </w:r>
      <w:r w:rsidR="003425DB" w:rsidRPr="001E579F">
        <w:t xml:space="preserve">  </w:t>
      </w:r>
    </w:p>
    <w:p w14:paraId="7BC19CBA" w14:textId="37B9AD3A" w:rsidR="000F7E76" w:rsidRPr="001E579F" w:rsidRDefault="000F7E76" w:rsidP="0097573E">
      <w:pPr>
        <w:pStyle w:val="ListParagraph"/>
        <w:numPr>
          <w:ilvl w:val="0"/>
          <w:numId w:val="6"/>
        </w:numPr>
      </w:pPr>
      <w:r w:rsidRPr="001E579F">
        <w:t>Foods and beverages will not be available to elementary students until 30 minutes before the end of the day and middle school students from 30 minutes before to 30 minutes after both breakfast and lunch periods</w:t>
      </w:r>
      <w:r w:rsidR="002D45E5" w:rsidRPr="001E579F">
        <w:t xml:space="preserve">       </w:t>
      </w:r>
    </w:p>
    <w:p w14:paraId="47703BF9" w14:textId="5DE3A762" w:rsidR="002D45E5" w:rsidRPr="001E579F" w:rsidRDefault="002D45E5" w:rsidP="0097573E">
      <w:pPr>
        <w:pStyle w:val="ListParagraph"/>
        <w:numPr>
          <w:ilvl w:val="0"/>
          <w:numId w:val="6"/>
        </w:numPr>
      </w:pPr>
      <w:r w:rsidRPr="001E579F">
        <w:t>H.I.S.D. will utilize community resources to provide supplemental foods to families in need.</w:t>
      </w:r>
    </w:p>
    <w:p w14:paraId="3BA8AF0B" w14:textId="77777777" w:rsidR="002D45E5" w:rsidRPr="001E579F" w:rsidRDefault="002D45E5" w:rsidP="002D45E5">
      <w:pPr>
        <w:ind w:left="360"/>
      </w:pPr>
    </w:p>
    <w:p w14:paraId="4DA692D1" w14:textId="77777777" w:rsidR="000F7E76" w:rsidRPr="001E579F" w:rsidRDefault="000F7E76" w:rsidP="00996FFD"/>
    <w:p w14:paraId="0A5B3086" w14:textId="77777777" w:rsidR="0097573E" w:rsidRPr="001E579F" w:rsidRDefault="0097573E" w:rsidP="0097573E">
      <w:proofErr w:type="gramStart"/>
      <w:r w:rsidRPr="001E579F">
        <w:t>IV .</w:t>
      </w:r>
      <w:proofErr w:type="gramEnd"/>
      <w:r w:rsidRPr="001E579F">
        <w:t xml:space="preserve"> Pleasant Eating Experiences</w:t>
      </w:r>
    </w:p>
    <w:p w14:paraId="67613AED" w14:textId="77777777" w:rsidR="0097573E" w:rsidRPr="001E579F" w:rsidRDefault="0097573E" w:rsidP="0097573E">
      <w:pPr>
        <w:pStyle w:val="ListParagraph"/>
        <w:numPr>
          <w:ilvl w:val="0"/>
          <w:numId w:val="7"/>
        </w:numPr>
      </w:pPr>
      <w:r w:rsidRPr="001E579F">
        <w:t>Drinking fountains will be available for students to get water at mealtimes and throughout the day.</w:t>
      </w:r>
    </w:p>
    <w:p w14:paraId="65A47A3C" w14:textId="0BF4B999" w:rsidR="003341D1" w:rsidRPr="001E579F" w:rsidRDefault="003341D1" w:rsidP="0097573E">
      <w:pPr>
        <w:pStyle w:val="ListParagraph"/>
        <w:numPr>
          <w:ilvl w:val="0"/>
          <w:numId w:val="7"/>
        </w:numPr>
      </w:pPr>
      <w:r w:rsidRPr="001E579F">
        <w:t xml:space="preserve">Classroom snacks </w:t>
      </w:r>
      <w:r w:rsidR="00982FE3">
        <w:t xml:space="preserve">for Pre-K and Kinder students </w:t>
      </w:r>
      <w:r w:rsidRPr="001E579F">
        <w:t>will feature healthy choices.</w:t>
      </w:r>
    </w:p>
    <w:p w14:paraId="71F22BE2" w14:textId="77777777" w:rsidR="003341D1" w:rsidRPr="001E579F" w:rsidRDefault="003341D1" w:rsidP="0097573E">
      <w:pPr>
        <w:pStyle w:val="ListParagraph"/>
        <w:numPr>
          <w:ilvl w:val="0"/>
          <w:numId w:val="7"/>
        </w:numPr>
      </w:pPr>
      <w:r w:rsidRPr="001E579F">
        <w:t xml:space="preserve">School </w:t>
      </w:r>
      <w:r w:rsidR="00E907D0" w:rsidRPr="001E579F">
        <w:t>personnel will assist all studen</w:t>
      </w:r>
      <w:r w:rsidRPr="001E579F">
        <w:t>ts in developing the healthy practice of washing hands before eating.</w:t>
      </w:r>
    </w:p>
    <w:p w14:paraId="728A6001" w14:textId="77777777" w:rsidR="003341D1" w:rsidRPr="001E579F" w:rsidRDefault="003341D1" w:rsidP="0097573E">
      <w:pPr>
        <w:pStyle w:val="ListParagraph"/>
        <w:numPr>
          <w:ilvl w:val="0"/>
          <w:numId w:val="7"/>
        </w:numPr>
      </w:pPr>
      <w:r w:rsidRPr="001E579F">
        <w:t>School personnel will schedule enough time so students do not have to spend too much time</w:t>
      </w:r>
      <w:r w:rsidR="00E907D0" w:rsidRPr="001E579F">
        <w:t xml:space="preserve"> </w:t>
      </w:r>
      <w:r w:rsidRPr="001E579F">
        <w:t>waiting in line for lunch.</w:t>
      </w:r>
    </w:p>
    <w:p w14:paraId="4191FD93" w14:textId="77777777" w:rsidR="003341D1" w:rsidRPr="001E579F" w:rsidRDefault="003341D1" w:rsidP="0097573E">
      <w:pPr>
        <w:pStyle w:val="ListParagraph"/>
        <w:numPr>
          <w:ilvl w:val="0"/>
          <w:numId w:val="7"/>
        </w:numPr>
      </w:pPr>
      <w:r w:rsidRPr="001E579F">
        <w:t>The school will attempt to not schedule tutoring, pep rallies,</w:t>
      </w:r>
      <w:r w:rsidR="00E907D0" w:rsidRPr="001E579F">
        <w:t xml:space="preserve"> </w:t>
      </w:r>
      <w:r w:rsidRPr="001E579F">
        <w:t>assemblies, club/organization meetings, and other activities until students have finished their meals.</w:t>
      </w:r>
    </w:p>
    <w:p w14:paraId="18B9C9F2" w14:textId="2D8B3211" w:rsidR="00E907D0" w:rsidRPr="001E579F" w:rsidRDefault="00E907D0" w:rsidP="0097573E">
      <w:pPr>
        <w:pStyle w:val="ListParagraph"/>
        <w:numPr>
          <w:ilvl w:val="0"/>
          <w:numId w:val="7"/>
        </w:numPr>
      </w:pPr>
      <w:r w:rsidRPr="001E579F">
        <w:lastRenderedPageBreak/>
        <w:t>Adequate time to eat in a pleasant dining environment will be provided. The minimum eating time for each child, after being served, will be</w:t>
      </w:r>
      <w:r w:rsidR="002E71FA" w:rsidRPr="001E579F">
        <w:t xml:space="preserve"> 15 minutes for breakfast and 15</w:t>
      </w:r>
      <w:r w:rsidRPr="001E579F">
        <w:t xml:space="preserve"> minutes for lunch.</w:t>
      </w:r>
    </w:p>
    <w:p w14:paraId="2A84FEB7" w14:textId="77777777" w:rsidR="00E907D0" w:rsidRPr="001E579F" w:rsidRDefault="00E907D0" w:rsidP="0097573E">
      <w:pPr>
        <w:pStyle w:val="ListParagraph"/>
        <w:numPr>
          <w:ilvl w:val="0"/>
          <w:numId w:val="7"/>
        </w:numPr>
      </w:pPr>
      <w:r w:rsidRPr="001E579F">
        <w:t xml:space="preserve">Adults will properly supervise </w:t>
      </w:r>
      <w:r w:rsidR="004B2E9D" w:rsidRPr="001E579F">
        <w:t xml:space="preserve">the </w:t>
      </w:r>
      <w:r w:rsidRPr="001E579F">
        <w:t>dining room and serve as role models to students by demonstrating proper conduct and voice level. Socializing among students, and between students and adults will be encouraged. P</w:t>
      </w:r>
      <w:r w:rsidR="00AF6C1A" w:rsidRPr="001E579F">
        <w:t>arent</w:t>
      </w:r>
      <w:r w:rsidRPr="001E579F">
        <w:t xml:space="preserve">s are encouraged to dine with students in the cafeteria. </w:t>
      </w:r>
    </w:p>
    <w:p w14:paraId="0CED5F9F" w14:textId="4CA1046D" w:rsidR="009C2881" w:rsidRPr="001E579F" w:rsidRDefault="009C2881" w:rsidP="0097573E">
      <w:pPr>
        <w:pStyle w:val="ListParagraph"/>
        <w:numPr>
          <w:ilvl w:val="0"/>
          <w:numId w:val="7"/>
        </w:numPr>
      </w:pPr>
      <w:r w:rsidRPr="001E579F">
        <w:t>A student survey will be administered at the beginning and end of the year to measure student perception of the dining environment.</w:t>
      </w:r>
    </w:p>
    <w:p w14:paraId="73998A5A" w14:textId="77777777" w:rsidR="00996FFD" w:rsidRPr="001E579F" w:rsidRDefault="00996FFD" w:rsidP="009C2881"/>
    <w:p w14:paraId="4B2C75FE" w14:textId="77777777" w:rsidR="004B2E9D" w:rsidRPr="001E579F" w:rsidRDefault="004B2E9D" w:rsidP="004B2E9D">
      <w:pPr>
        <w:pStyle w:val="ListParagraph"/>
      </w:pPr>
    </w:p>
    <w:p w14:paraId="03B75E01" w14:textId="77777777" w:rsidR="00E907D0" w:rsidRPr="001E579F" w:rsidRDefault="00E907D0" w:rsidP="00E907D0">
      <w:r w:rsidRPr="001E579F">
        <w:t>V.  Nutrition Education</w:t>
      </w:r>
    </w:p>
    <w:p w14:paraId="2C9DFFD7" w14:textId="77777777" w:rsidR="00E907D0" w:rsidRPr="001E579F" w:rsidRDefault="00E907D0" w:rsidP="00767426">
      <w:pPr>
        <w:pStyle w:val="ListParagraph"/>
        <w:numPr>
          <w:ilvl w:val="0"/>
          <w:numId w:val="8"/>
        </w:numPr>
      </w:pPr>
      <w:r w:rsidRPr="001E579F">
        <w:t>Hunt Independent School District will follow health education curriculum standards and guidelines as stated by the Texas Education Agency. The school will link nutrition education activities with t</w:t>
      </w:r>
      <w:r w:rsidR="00AF6C1A" w:rsidRPr="001E579F">
        <w:t>h</w:t>
      </w:r>
      <w:r w:rsidRPr="001E579F">
        <w:t xml:space="preserve">e coordinated school health program. </w:t>
      </w:r>
    </w:p>
    <w:p w14:paraId="446CACC7" w14:textId="77777777" w:rsidR="00E907D0" w:rsidRPr="001E579F" w:rsidRDefault="00E907D0" w:rsidP="00767426">
      <w:pPr>
        <w:pStyle w:val="ListParagraph"/>
        <w:numPr>
          <w:ilvl w:val="0"/>
          <w:numId w:val="8"/>
        </w:numPr>
      </w:pPr>
      <w:r w:rsidRPr="001E579F">
        <w:t xml:space="preserve">Students in kindergarten through grade 8 will receive nutrition </w:t>
      </w:r>
      <w:r w:rsidR="00AF6C1A" w:rsidRPr="001E579F">
        <w:t>educ</w:t>
      </w:r>
      <w:r w:rsidRPr="001E579F">
        <w:t>at</w:t>
      </w:r>
      <w:r w:rsidR="00AF6C1A" w:rsidRPr="001E579F">
        <w:t>i</w:t>
      </w:r>
      <w:r w:rsidRPr="001E579F">
        <w:t>on that is interactive and teaches the skills they need to adopt healthy eating behaviors. Teachers are encouraged to integrate nutrition education into core curriculum areas such as math, science, social studies, and language arts as applicable.</w:t>
      </w:r>
    </w:p>
    <w:p w14:paraId="182D27AF" w14:textId="49DDDA3E" w:rsidR="00E907D0" w:rsidRPr="001E579F" w:rsidRDefault="00E907D0" w:rsidP="00767426">
      <w:pPr>
        <w:pStyle w:val="ListParagraph"/>
        <w:numPr>
          <w:ilvl w:val="0"/>
          <w:numId w:val="8"/>
        </w:numPr>
      </w:pPr>
      <w:r w:rsidRPr="001E579F">
        <w:t>Nutrition education will be offered in th</w:t>
      </w:r>
      <w:r w:rsidR="00742D39" w:rsidRPr="001E579F">
        <w:t xml:space="preserve">e school dining room, </w:t>
      </w:r>
      <w:r w:rsidRPr="001E579F">
        <w:t xml:space="preserve">classroom, </w:t>
      </w:r>
      <w:r w:rsidR="00742D39" w:rsidRPr="001E579F">
        <w:t xml:space="preserve">and/or through </w:t>
      </w:r>
      <w:proofErr w:type="spellStart"/>
      <w:r w:rsidR="00742D39" w:rsidRPr="001E579F">
        <w:t>Agri</w:t>
      </w:r>
      <w:proofErr w:type="spellEnd"/>
      <w:r w:rsidR="00742D39" w:rsidRPr="001E579F">
        <w:t xml:space="preserve">-Life </w:t>
      </w:r>
      <w:r w:rsidR="00CD216C" w:rsidRPr="001E579F">
        <w:t xml:space="preserve">Extension </w:t>
      </w:r>
      <w:r w:rsidRPr="001E579F">
        <w:t>with coordination between school food</w:t>
      </w:r>
      <w:r w:rsidR="002E71FA" w:rsidRPr="001E579F">
        <w:t xml:space="preserve"> </w:t>
      </w:r>
      <w:r w:rsidRPr="001E579F">
        <w:t>service staff</w:t>
      </w:r>
      <w:r w:rsidR="00CD216C" w:rsidRPr="001E579F">
        <w:t>, community members,</w:t>
      </w:r>
      <w:r w:rsidRPr="001E579F">
        <w:t xml:space="preserve"> and teachers. Teachers can </w:t>
      </w:r>
      <w:r w:rsidR="00767426" w:rsidRPr="001E579F">
        <w:t>display posters, videos, websites, etc. on nutrition topics.</w:t>
      </w:r>
      <w:r w:rsidR="00381D90" w:rsidRPr="001E579F">
        <w:t xml:space="preserve">  N</w:t>
      </w:r>
      <w:r w:rsidR="009C2881" w:rsidRPr="001E579F">
        <w:t>utrition and</w:t>
      </w:r>
      <w:r w:rsidR="00381D90" w:rsidRPr="001E579F">
        <w:t>/or H</w:t>
      </w:r>
      <w:r w:rsidR="009C2881" w:rsidRPr="001E579F">
        <w:t xml:space="preserve">ealth </w:t>
      </w:r>
      <w:r w:rsidR="00381D90" w:rsidRPr="001E579F">
        <w:t>TEKS will be indicated on weekly lesson plans submitted to the principal.</w:t>
      </w:r>
    </w:p>
    <w:p w14:paraId="175832CD" w14:textId="77777777" w:rsidR="00767426" w:rsidRPr="001E579F" w:rsidRDefault="00767426" w:rsidP="00767426">
      <w:pPr>
        <w:pStyle w:val="ListParagraph"/>
        <w:numPr>
          <w:ilvl w:val="0"/>
          <w:numId w:val="8"/>
        </w:numPr>
      </w:pPr>
      <w:r w:rsidRPr="001E579F">
        <w:t>Hunt ISD will participate in USDA nutri</w:t>
      </w:r>
      <w:r w:rsidR="00AF6C1A" w:rsidRPr="001E579F">
        <w:t>tion programs and conduct nutri</w:t>
      </w:r>
      <w:r w:rsidRPr="001E579F">
        <w:t>tion education activities and promotions that involve students, parents, and the community.</w:t>
      </w:r>
    </w:p>
    <w:p w14:paraId="2DA1AE3A" w14:textId="77777777" w:rsidR="00767426" w:rsidRPr="001E579F" w:rsidRDefault="00767426" w:rsidP="00767426">
      <w:pPr>
        <w:pStyle w:val="ListParagraph"/>
        <w:numPr>
          <w:ilvl w:val="0"/>
          <w:numId w:val="8"/>
        </w:numPr>
      </w:pPr>
      <w:r w:rsidRPr="001E579F">
        <w:t>Students will be encouraged to start each day with a healthy breakfast.</w:t>
      </w:r>
    </w:p>
    <w:p w14:paraId="2EA5B30D" w14:textId="77777777" w:rsidR="004B2E9D" w:rsidRPr="001E579F" w:rsidRDefault="004B2E9D" w:rsidP="004B2E9D">
      <w:pPr>
        <w:pStyle w:val="ListParagraph"/>
      </w:pPr>
    </w:p>
    <w:p w14:paraId="25D2B43E" w14:textId="77777777" w:rsidR="00767426" w:rsidRPr="001E579F" w:rsidRDefault="00767426" w:rsidP="00767426">
      <w:r w:rsidRPr="001E579F">
        <w:t>VI.  Physical Activity</w:t>
      </w:r>
    </w:p>
    <w:p w14:paraId="1F59830B" w14:textId="77777777" w:rsidR="00767426" w:rsidRPr="001E579F" w:rsidRDefault="00767426" w:rsidP="00AF0424">
      <w:pPr>
        <w:pStyle w:val="ListParagraph"/>
        <w:numPr>
          <w:ilvl w:val="0"/>
          <w:numId w:val="18"/>
        </w:numPr>
      </w:pPr>
      <w:r w:rsidRPr="001E579F">
        <w:t>Physic</w:t>
      </w:r>
      <w:r w:rsidR="004B2E9D" w:rsidRPr="001E579F">
        <w:t xml:space="preserve">al activity will be integrated </w:t>
      </w:r>
      <w:r w:rsidRPr="001E579F">
        <w:t>across curricula and throughout the school day.</w:t>
      </w:r>
    </w:p>
    <w:p w14:paraId="480512A4" w14:textId="77777777" w:rsidR="00767426" w:rsidRPr="001E579F" w:rsidRDefault="00767426" w:rsidP="00AF0424">
      <w:pPr>
        <w:pStyle w:val="ListParagraph"/>
        <w:numPr>
          <w:ilvl w:val="0"/>
          <w:numId w:val="18"/>
        </w:numPr>
      </w:pPr>
      <w:r w:rsidRPr="001E579F">
        <w:t>Physical</w:t>
      </w:r>
      <w:r w:rsidR="004B2E9D" w:rsidRPr="001E579F">
        <w:t xml:space="preserve"> education courses will be in a</w:t>
      </w:r>
      <w:r w:rsidRPr="001E579F">
        <w:t>n environment where students learn, practice and are assessed on developmentally appropriate motor ski</w:t>
      </w:r>
      <w:r w:rsidR="004B2E9D" w:rsidRPr="001E579F">
        <w:t>ll</w:t>
      </w:r>
      <w:r w:rsidRPr="001E579F">
        <w:t>s</w:t>
      </w:r>
      <w:r w:rsidR="004B2E9D" w:rsidRPr="001E579F">
        <w:t>,</w:t>
      </w:r>
      <w:r w:rsidRPr="001E579F">
        <w:t xml:space="preserve"> social skills and knowledge.</w:t>
      </w:r>
    </w:p>
    <w:p w14:paraId="05A8E8A9" w14:textId="77777777" w:rsidR="00767426" w:rsidRPr="001E579F" w:rsidRDefault="00767426" w:rsidP="00AF0424">
      <w:pPr>
        <w:pStyle w:val="ListParagraph"/>
        <w:numPr>
          <w:ilvl w:val="0"/>
          <w:numId w:val="18"/>
        </w:numPr>
      </w:pPr>
      <w:r w:rsidRPr="001E579F">
        <w:t>State certified physical education instructors will teach all PE classes.</w:t>
      </w:r>
    </w:p>
    <w:p w14:paraId="3BF24F05" w14:textId="77777777" w:rsidR="00767426" w:rsidRPr="001E579F" w:rsidRDefault="00767426" w:rsidP="00AF0424">
      <w:pPr>
        <w:pStyle w:val="ListParagraph"/>
        <w:numPr>
          <w:ilvl w:val="0"/>
          <w:numId w:val="18"/>
        </w:numPr>
      </w:pPr>
      <w:r w:rsidRPr="001E579F">
        <w:t xml:space="preserve">PE classes will </w:t>
      </w:r>
      <w:r w:rsidR="00AF6C1A" w:rsidRPr="001E579F">
        <w:t>h</w:t>
      </w:r>
      <w:r w:rsidRPr="001E579F">
        <w:t>ave a student/teacher ratio similar to other classes.</w:t>
      </w:r>
    </w:p>
    <w:p w14:paraId="59CE526C" w14:textId="77777777" w:rsidR="00767426" w:rsidRPr="001E579F" w:rsidRDefault="00767426" w:rsidP="00AF0424">
      <w:pPr>
        <w:pStyle w:val="ListParagraph"/>
        <w:numPr>
          <w:ilvl w:val="0"/>
          <w:numId w:val="18"/>
        </w:numPr>
      </w:pPr>
      <w:r w:rsidRPr="001E579F">
        <w:t xml:space="preserve">Time allotted for physical activity will be consistent with national and state standards. </w:t>
      </w:r>
    </w:p>
    <w:p w14:paraId="5B3CF0BE" w14:textId="59BD36CE" w:rsidR="00767426" w:rsidRPr="001E579F" w:rsidRDefault="00971888" w:rsidP="00AF0424">
      <w:pPr>
        <w:pStyle w:val="ListParagraph"/>
        <w:numPr>
          <w:ilvl w:val="0"/>
          <w:numId w:val="18"/>
        </w:numPr>
      </w:pPr>
      <w:r w:rsidRPr="001E579F">
        <w:t xml:space="preserve">Daily recess </w:t>
      </w:r>
      <w:r w:rsidR="00767426" w:rsidRPr="001E579F">
        <w:t xml:space="preserve">will be </w:t>
      </w:r>
      <w:r w:rsidRPr="001E579F">
        <w:t>prov</w:t>
      </w:r>
      <w:r w:rsidR="00982FE3">
        <w:t>ided for all students.  Grades K</w:t>
      </w:r>
      <w:r w:rsidRPr="001E579F">
        <w:t>-4 will have 3 recesses, each of which will be for at least 10 minutes.</w:t>
      </w:r>
    </w:p>
    <w:p w14:paraId="4BEC9E5C" w14:textId="77777777" w:rsidR="00767426" w:rsidRPr="001E579F" w:rsidRDefault="00767426" w:rsidP="00AF0424">
      <w:pPr>
        <w:pStyle w:val="ListParagraph"/>
        <w:numPr>
          <w:ilvl w:val="0"/>
          <w:numId w:val="18"/>
        </w:numPr>
      </w:pPr>
      <w:r w:rsidRPr="001E579F">
        <w:t>PE classes will include the instruction of individual activities as well as competiti</w:t>
      </w:r>
      <w:r w:rsidR="00AF6C1A" w:rsidRPr="001E579F">
        <w:t>ve and non-competitive team spor</w:t>
      </w:r>
      <w:r w:rsidRPr="001E579F">
        <w:t>ts.</w:t>
      </w:r>
    </w:p>
    <w:p w14:paraId="4F841A7E" w14:textId="77777777" w:rsidR="00767426" w:rsidRPr="001E579F" w:rsidRDefault="00767426" w:rsidP="00AF0424">
      <w:pPr>
        <w:pStyle w:val="ListParagraph"/>
        <w:numPr>
          <w:ilvl w:val="0"/>
          <w:numId w:val="18"/>
        </w:numPr>
      </w:pPr>
      <w:r w:rsidRPr="001E579F">
        <w:t>Adequate equipment i</w:t>
      </w:r>
      <w:r w:rsidR="00AF6C1A" w:rsidRPr="001E579F">
        <w:t xml:space="preserve">s available for all students to </w:t>
      </w:r>
      <w:r w:rsidRPr="001E579F">
        <w:t>participate in PE. Physical activity facilities on school grounds will be safe.</w:t>
      </w:r>
    </w:p>
    <w:p w14:paraId="19F94345" w14:textId="77777777" w:rsidR="00767426" w:rsidRPr="001E579F" w:rsidRDefault="00767426" w:rsidP="00AF0424">
      <w:pPr>
        <w:pStyle w:val="ListParagraph"/>
        <w:numPr>
          <w:ilvl w:val="0"/>
          <w:numId w:val="18"/>
        </w:numPr>
      </w:pPr>
      <w:r w:rsidRPr="001E579F">
        <w:t>The school pro</w:t>
      </w:r>
      <w:r w:rsidR="00AF6C1A" w:rsidRPr="001E579F">
        <w:t>vides a physical and social environment that encourages safe</w:t>
      </w:r>
      <w:r w:rsidRPr="001E579F">
        <w:t xml:space="preserve"> and enjoyable activity for all students. </w:t>
      </w:r>
    </w:p>
    <w:p w14:paraId="0A966C56" w14:textId="77777777" w:rsidR="00767426" w:rsidRPr="001E579F" w:rsidRDefault="00767426" w:rsidP="00AF0424">
      <w:pPr>
        <w:pStyle w:val="ListParagraph"/>
        <w:numPr>
          <w:ilvl w:val="0"/>
          <w:numId w:val="18"/>
        </w:numPr>
      </w:pPr>
      <w:r w:rsidRPr="001E579F">
        <w:t>The school encourages community members to use the school’</w:t>
      </w:r>
      <w:r w:rsidR="00AF6C1A" w:rsidRPr="001E579F">
        <w:t>s physical activity faci</w:t>
      </w:r>
      <w:r w:rsidRPr="001E579F">
        <w:t>lities outside of the normal school day.</w:t>
      </w:r>
    </w:p>
    <w:p w14:paraId="1B48B1E5" w14:textId="77777777" w:rsidR="002E772B" w:rsidRPr="001E579F" w:rsidRDefault="002E772B" w:rsidP="002E772B"/>
    <w:p w14:paraId="4C385EE4" w14:textId="13D547C3" w:rsidR="002E772B" w:rsidRPr="001E579F" w:rsidRDefault="002E772B" w:rsidP="002E772B">
      <w:r w:rsidRPr="001E579F">
        <w:t>VII.  Student Health</w:t>
      </w:r>
    </w:p>
    <w:p w14:paraId="57BDD5CD" w14:textId="1C21F954" w:rsidR="002E772B" w:rsidRPr="001E579F" w:rsidRDefault="002E772B" w:rsidP="002E772B">
      <w:pPr>
        <w:pStyle w:val="ListParagraph"/>
        <w:numPr>
          <w:ilvl w:val="0"/>
          <w:numId w:val="21"/>
        </w:numPr>
      </w:pPr>
      <w:r w:rsidRPr="001E579F">
        <w:t xml:space="preserve">School nurse completes state mandated screenings (vision, hearing, scoliosis, and </w:t>
      </w:r>
      <w:proofErr w:type="spellStart"/>
      <w:r w:rsidRPr="001E579F">
        <w:t>acanthosis</w:t>
      </w:r>
      <w:proofErr w:type="spellEnd"/>
      <w:r w:rsidRPr="001E579F">
        <w:t xml:space="preserve"> screenings)</w:t>
      </w:r>
    </w:p>
    <w:p w14:paraId="28BFED65" w14:textId="3EABDBEE" w:rsidR="002E772B" w:rsidRPr="001E579F" w:rsidRDefault="002E772B" w:rsidP="002E772B">
      <w:pPr>
        <w:pStyle w:val="ListParagraph"/>
        <w:numPr>
          <w:ilvl w:val="0"/>
          <w:numId w:val="21"/>
        </w:numPr>
      </w:pPr>
      <w:r w:rsidRPr="001E579F">
        <w:lastRenderedPageBreak/>
        <w:t>School nurse speaks with classes on hygiene and various ways to stay healthy (such as proper nutrition) during class time and in the cafeteria during lunches</w:t>
      </w:r>
    </w:p>
    <w:p w14:paraId="0A1CC303" w14:textId="513A250A" w:rsidR="002E772B" w:rsidRPr="001E579F" w:rsidRDefault="002E772B" w:rsidP="002E772B">
      <w:pPr>
        <w:pStyle w:val="ListParagraph"/>
        <w:numPr>
          <w:ilvl w:val="0"/>
          <w:numId w:val="21"/>
        </w:numPr>
      </w:pPr>
      <w:r w:rsidRPr="001E579F">
        <w:t>School nurse communicates with parents re: health concerns and illnesses</w:t>
      </w:r>
    </w:p>
    <w:p w14:paraId="0DAC6225" w14:textId="293DEBBA" w:rsidR="00430654" w:rsidRPr="001E579F" w:rsidRDefault="00430654" w:rsidP="002E772B">
      <w:pPr>
        <w:pStyle w:val="ListParagraph"/>
        <w:numPr>
          <w:ilvl w:val="0"/>
          <w:numId w:val="21"/>
        </w:numPr>
      </w:pPr>
      <w:r w:rsidRPr="001E579F">
        <w:t>School nurse reviews immunization records and notifies parents of noncompliance</w:t>
      </w:r>
    </w:p>
    <w:p w14:paraId="47C6D08B" w14:textId="6221177F" w:rsidR="00767426" w:rsidRPr="001E579F" w:rsidRDefault="002E772B" w:rsidP="00767426">
      <w:r w:rsidRPr="001E579F">
        <w:tab/>
      </w:r>
    </w:p>
    <w:p w14:paraId="313B5244" w14:textId="3304BC70" w:rsidR="00767426" w:rsidRPr="001E579F" w:rsidRDefault="002E772B" w:rsidP="00767426">
      <w:r w:rsidRPr="001E579F">
        <w:t>VIII.</w:t>
      </w:r>
      <w:r w:rsidR="00767426" w:rsidRPr="001E579F">
        <w:t xml:space="preserve">  Marketing</w:t>
      </w:r>
    </w:p>
    <w:p w14:paraId="4BCFD883" w14:textId="77777777" w:rsidR="00767426" w:rsidRPr="001E579F" w:rsidRDefault="00767426" w:rsidP="00AF0424">
      <w:pPr>
        <w:pStyle w:val="ListParagraph"/>
        <w:numPr>
          <w:ilvl w:val="0"/>
          <w:numId w:val="19"/>
        </w:numPr>
      </w:pPr>
      <w:r w:rsidRPr="001E579F">
        <w:t>Students will receive positive, moti</w:t>
      </w:r>
      <w:r w:rsidR="00AF6C1A" w:rsidRPr="001E579F">
        <w:t>vating messages, both verbal and</w:t>
      </w:r>
      <w:r w:rsidRPr="001E579F">
        <w:t xml:space="preserve"> non-verbal, about healthy eating and physical activity throughout the school setting. All school personnel will help reinforce these positive messages.</w:t>
      </w:r>
    </w:p>
    <w:p w14:paraId="7FB2034F" w14:textId="77777777" w:rsidR="00767426" w:rsidRPr="001E579F" w:rsidRDefault="00AF6C1A" w:rsidP="00AF0424">
      <w:pPr>
        <w:pStyle w:val="ListParagraph"/>
        <w:numPr>
          <w:ilvl w:val="0"/>
          <w:numId w:val="19"/>
        </w:numPr>
      </w:pPr>
      <w:r w:rsidRPr="001E579F">
        <w:t>Hunt ISD</w:t>
      </w:r>
      <w:r w:rsidR="00767426" w:rsidRPr="001E579F">
        <w:t xml:space="preserve"> will consider student needs in planning for a healthy school nutrition environment.</w:t>
      </w:r>
    </w:p>
    <w:p w14:paraId="6B35F937" w14:textId="77777777" w:rsidR="00767426" w:rsidRPr="001E579F" w:rsidRDefault="00767426" w:rsidP="00AF0424">
      <w:pPr>
        <w:pStyle w:val="ListParagraph"/>
        <w:numPr>
          <w:ilvl w:val="0"/>
          <w:numId w:val="19"/>
        </w:numPr>
      </w:pPr>
      <w:r w:rsidRPr="001E579F">
        <w:t xml:space="preserve">Hunt ISD will promote healthy food choices and will not allow advertising that promotes less nutritious food choices. </w:t>
      </w:r>
    </w:p>
    <w:p w14:paraId="10A69537" w14:textId="15214351" w:rsidR="00767426" w:rsidRPr="001E579F" w:rsidRDefault="00AF6C1A" w:rsidP="00AF0424">
      <w:pPr>
        <w:pStyle w:val="ListParagraph"/>
        <w:numPr>
          <w:ilvl w:val="0"/>
          <w:numId w:val="19"/>
        </w:numPr>
      </w:pPr>
      <w:r w:rsidRPr="001E579F">
        <w:t>He</w:t>
      </w:r>
      <w:r w:rsidR="00767426" w:rsidRPr="001E579F">
        <w:t>a</w:t>
      </w:r>
      <w:r w:rsidRPr="001E579F">
        <w:t>l</w:t>
      </w:r>
      <w:r w:rsidR="00767426" w:rsidRPr="001E579F">
        <w:t xml:space="preserve">thy eating and physical activity will be actively promoted to students, </w:t>
      </w:r>
      <w:r w:rsidR="002E772B" w:rsidRPr="001E579F">
        <w:t xml:space="preserve">parents, teachers, </w:t>
      </w:r>
      <w:r w:rsidRPr="001E579F">
        <w:t>admin</w:t>
      </w:r>
      <w:r w:rsidR="00310B79" w:rsidRPr="001E579F">
        <w:t>i</w:t>
      </w:r>
      <w:r w:rsidRPr="001E579F">
        <w:t>stration</w:t>
      </w:r>
      <w:r w:rsidR="00767426" w:rsidRPr="001E579F">
        <w:t xml:space="preserve"> and t</w:t>
      </w:r>
      <w:r w:rsidR="00982FE3">
        <w:t>he community at registration, PTSA</w:t>
      </w:r>
      <w:r w:rsidR="00767426" w:rsidRPr="001E579F">
        <w:t xml:space="preserve"> meetings, Open House, teacher in –services, etc.</w:t>
      </w:r>
    </w:p>
    <w:p w14:paraId="61B7178D" w14:textId="77777777" w:rsidR="00767426" w:rsidRPr="001E579F" w:rsidRDefault="00767426" w:rsidP="00AF0424">
      <w:pPr>
        <w:pStyle w:val="ListParagraph"/>
        <w:numPr>
          <w:ilvl w:val="0"/>
          <w:numId w:val="19"/>
        </w:numPr>
      </w:pPr>
      <w:r w:rsidRPr="001E579F">
        <w:t>The school will work with the media to spread the word to the community about a healthy school n</w:t>
      </w:r>
      <w:r w:rsidR="00AF6C1A" w:rsidRPr="001E579F">
        <w:t>utrition environment, such as mon</w:t>
      </w:r>
      <w:r w:rsidRPr="001E579F">
        <w:t>thly menu calendars, etc.</w:t>
      </w:r>
    </w:p>
    <w:p w14:paraId="6DE82EF1" w14:textId="0DD0C6DC" w:rsidR="00430654" w:rsidRPr="001E579F" w:rsidRDefault="00005108" w:rsidP="00005108">
      <w:pPr>
        <w:pStyle w:val="ListParagraph"/>
        <w:numPr>
          <w:ilvl w:val="0"/>
          <w:numId w:val="19"/>
        </w:numPr>
      </w:pPr>
      <w:r w:rsidRPr="001E579F">
        <w:t xml:space="preserve">H.I.S.D. Student Nutrition/Wellness Plan will be accessible to the public at </w:t>
      </w:r>
      <w:hyperlink r:id="rId9" w:history="1">
        <w:r w:rsidRPr="001E579F">
          <w:rPr>
            <w:rStyle w:val="Hyperlink"/>
          </w:rPr>
          <w:t>http://www.huntisd.com/District/Class/8-Counselor-s-Office/1739-School-Health-Advisory-Council-SHAC.html</w:t>
        </w:r>
      </w:hyperlink>
      <w:r w:rsidRPr="001E579F">
        <w:t xml:space="preserve"> .</w:t>
      </w:r>
    </w:p>
    <w:p w14:paraId="7F5DB315" w14:textId="77777777" w:rsidR="00430654" w:rsidRPr="001E579F" w:rsidRDefault="00430654" w:rsidP="00430654">
      <w:pPr>
        <w:pStyle w:val="ListParagraph"/>
      </w:pPr>
    </w:p>
    <w:p w14:paraId="480F5B62" w14:textId="77777777" w:rsidR="00767426" w:rsidRPr="001E579F" w:rsidRDefault="00767426" w:rsidP="00767426"/>
    <w:p w14:paraId="10318C4E" w14:textId="53E6B735" w:rsidR="00767426" w:rsidRPr="001E579F" w:rsidRDefault="002E772B" w:rsidP="00767426">
      <w:r w:rsidRPr="001E579F">
        <w:t>IX</w:t>
      </w:r>
      <w:r w:rsidR="00767426" w:rsidRPr="001E579F">
        <w:t>.  Implementation</w:t>
      </w:r>
    </w:p>
    <w:p w14:paraId="57E04DAC" w14:textId="495F1C9E" w:rsidR="00767426" w:rsidRPr="001E579F" w:rsidRDefault="00767426" w:rsidP="00AF0424">
      <w:pPr>
        <w:pStyle w:val="ListParagraph"/>
        <w:numPr>
          <w:ilvl w:val="0"/>
          <w:numId w:val="20"/>
        </w:numPr>
      </w:pPr>
      <w:r w:rsidRPr="001E579F">
        <w:t>Th</w:t>
      </w:r>
      <w:r w:rsidR="00AF6C1A" w:rsidRPr="001E579F">
        <w:t>e SHAC will be composed of parent</w:t>
      </w:r>
      <w:r w:rsidRPr="001E579F">
        <w:t xml:space="preserve">s, school district staff, </w:t>
      </w:r>
      <w:r w:rsidR="00AF6C1A" w:rsidRPr="001E579F">
        <w:t>two students and one community member. The principal will select three parents to represent the campus. The food service manager, school nurse, PE/Health teacher and</w:t>
      </w:r>
      <w:r w:rsidR="00982FE3">
        <w:t xml:space="preserve"> principal</w:t>
      </w:r>
      <w:r w:rsidR="00AF6C1A" w:rsidRPr="001E579F">
        <w:t xml:space="preserve"> will also serve as SHAC members.</w:t>
      </w:r>
    </w:p>
    <w:p w14:paraId="4450BAC6" w14:textId="7C20BEB4" w:rsidR="00706819" w:rsidRPr="001E579F" w:rsidRDefault="00AF6C1A" w:rsidP="00B30756">
      <w:pPr>
        <w:pStyle w:val="ListParagraph"/>
        <w:numPr>
          <w:ilvl w:val="0"/>
          <w:numId w:val="20"/>
        </w:numPr>
      </w:pPr>
      <w:r w:rsidRPr="001E579F">
        <w:t>The SHAC members will conduct a review of the campus each year to identify areas for improvement. The group will report their findings to the superintendent and will help develop a plan of action for improvement. Revisions to the Student Nutrition/Wellness Plan will be made as necessary.</w:t>
      </w:r>
    </w:p>
    <w:p w14:paraId="681A2242" w14:textId="77777777" w:rsidR="00706819" w:rsidRPr="001E579F" w:rsidRDefault="00706819" w:rsidP="00E907D0">
      <w:pPr>
        <w:ind w:firstLine="720"/>
      </w:pPr>
    </w:p>
    <w:p w14:paraId="4DA12022" w14:textId="77777777" w:rsidR="00706819" w:rsidRPr="001E579F" w:rsidRDefault="00706819" w:rsidP="00E907D0">
      <w:pPr>
        <w:ind w:firstLine="720"/>
      </w:pPr>
    </w:p>
    <w:tbl>
      <w:tblPr>
        <w:tblW w:w="10100" w:type="dxa"/>
        <w:tblInd w:w="93" w:type="dxa"/>
        <w:tblLook w:val="04A0" w:firstRow="1" w:lastRow="0" w:firstColumn="1" w:lastColumn="0" w:noHBand="0" w:noVBand="1"/>
      </w:tblPr>
      <w:tblGrid>
        <w:gridCol w:w="2180"/>
        <w:gridCol w:w="1275"/>
        <w:gridCol w:w="1271"/>
        <w:gridCol w:w="1414"/>
        <w:gridCol w:w="1275"/>
        <w:gridCol w:w="1271"/>
        <w:gridCol w:w="1414"/>
      </w:tblGrid>
      <w:tr w:rsidR="00706819" w:rsidRPr="001E579F" w14:paraId="2BCB3949" w14:textId="77777777" w:rsidTr="00706819">
        <w:trPr>
          <w:trHeight w:val="495"/>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A903E"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 </w:t>
            </w:r>
          </w:p>
        </w:tc>
        <w:tc>
          <w:tcPr>
            <w:tcW w:w="3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5C76D5" w14:textId="77777777" w:rsidR="00706819" w:rsidRPr="001E579F" w:rsidRDefault="00706819" w:rsidP="00706819">
            <w:pPr>
              <w:rPr>
                <w:rFonts w:ascii="Calibri" w:eastAsia="Times New Roman" w:hAnsi="Calibri" w:cs="Times New Roman"/>
                <w:color w:val="000000"/>
                <w:sz w:val="28"/>
                <w:szCs w:val="28"/>
              </w:rPr>
            </w:pPr>
            <w:r w:rsidRPr="001E579F">
              <w:rPr>
                <w:rFonts w:ascii="Calibri" w:eastAsia="Times New Roman" w:hAnsi="Calibri" w:cs="Times New Roman"/>
                <w:color w:val="000000"/>
                <w:sz w:val="28"/>
                <w:szCs w:val="28"/>
              </w:rPr>
              <w:t>Breakfast Meal Pattern</w:t>
            </w:r>
          </w:p>
        </w:tc>
        <w:tc>
          <w:tcPr>
            <w:tcW w:w="3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47C131" w14:textId="77777777" w:rsidR="00706819" w:rsidRPr="001E579F" w:rsidRDefault="00706819" w:rsidP="00706819">
            <w:pPr>
              <w:rPr>
                <w:rFonts w:ascii="Calibri" w:eastAsia="Times New Roman" w:hAnsi="Calibri" w:cs="Times New Roman"/>
                <w:color w:val="000000"/>
                <w:sz w:val="28"/>
                <w:szCs w:val="28"/>
              </w:rPr>
            </w:pPr>
            <w:r w:rsidRPr="001E579F">
              <w:rPr>
                <w:rFonts w:ascii="Calibri" w:eastAsia="Times New Roman" w:hAnsi="Calibri" w:cs="Times New Roman"/>
                <w:color w:val="000000"/>
                <w:sz w:val="28"/>
                <w:szCs w:val="28"/>
              </w:rPr>
              <w:t>Lunch Meal Pattern</w:t>
            </w:r>
          </w:p>
        </w:tc>
      </w:tr>
      <w:tr w:rsidR="00706819" w:rsidRPr="001E579F" w14:paraId="1D7A9C8E" w14:textId="77777777" w:rsidTr="00706819">
        <w:trPr>
          <w:trHeight w:val="465"/>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2E61801C"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7C7CCC" w14:textId="77777777" w:rsidR="00706819" w:rsidRPr="001E579F" w:rsidRDefault="00706819" w:rsidP="00706819">
            <w:pPr>
              <w:rPr>
                <w:rFonts w:ascii="Calibri" w:eastAsia="Times New Roman" w:hAnsi="Calibri" w:cs="Times New Roman"/>
                <w:color w:val="000000"/>
                <w:sz w:val="24"/>
                <w:szCs w:val="24"/>
              </w:rPr>
            </w:pPr>
            <w:r w:rsidRPr="001E579F">
              <w:rPr>
                <w:rFonts w:ascii="Calibri" w:eastAsia="Times New Roman" w:hAnsi="Calibri" w:cs="Times New Roman"/>
                <w:color w:val="000000"/>
                <w:sz w:val="24"/>
                <w:szCs w:val="24"/>
              </w:rPr>
              <w:t>Grades K-5</w:t>
            </w:r>
          </w:p>
        </w:tc>
        <w:tc>
          <w:tcPr>
            <w:tcW w:w="1271" w:type="dxa"/>
            <w:tcBorders>
              <w:top w:val="nil"/>
              <w:left w:val="nil"/>
              <w:bottom w:val="single" w:sz="4" w:space="0" w:color="auto"/>
              <w:right w:val="single" w:sz="4" w:space="0" w:color="auto"/>
            </w:tcBorders>
            <w:shd w:val="clear" w:color="auto" w:fill="auto"/>
            <w:noWrap/>
            <w:vAlign w:val="bottom"/>
            <w:hideMark/>
          </w:tcPr>
          <w:p w14:paraId="5BCC9B03" w14:textId="77777777" w:rsidR="00706819" w:rsidRPr="001E579F" w:rsidRDefault="00706819" w:rsidP="00706819">
            <w:pPr>
              <w:rPr>
                <w:rFonts w:ascii="Calibri" w:eastAsia="Times New Roman" w:hAnsi="Calibri" w:cs="Times New Roman"/>
                <w:color w:val="000000"/>
                <w:sz w:val="24"/>
                <w:szCs w:val="24"/>
              </w:rPr>
            </w:pPr>
            <w:r w:rsidRPr="001E579F">
              <w:rPr>
                <w:rFonts w:ascii="Calibri" w:eastAsia="Times New Roman" w:hAnsi="Calibri" w:cs="Times New Roman"/>
                <w:color w:val="000000"/>
                <w:sz w:val="24"/>
                <w:szCs w:val="24"/>
              </w:rPr>
              <w:t>Grades 6-8</w:t>
            </w:r>
          </w:p>
        </w:tc>
        <w:tc>
          <w:tcPr>
            <w:tcW w:w="1414" w:type="dxa"/>
            <w:tcBorders>
              <w:top w:val="nil"/>
              <w:left w:val="nil"/>
              <w:bottom w:val="single" w:sz="4" w:space="0" w:color="auto"/>
              <w:right w:val="single" w:sz="4" w:space="0" w:color="auto"/>
            </w:tcBorders>
            <w:shd w:val="clear" w:color="auto" w:fill="auto"/>
            <w:noWrap/>
            <w:vAlign w:val="bottom"/>
            <w:hideMark/>
          </w:tcPr>
          <w:p w14:paraId="5363BA80" w14:textId="77777777" w:rsidR="00706819" w:rsidRPr="001E579F" w:rsidRDefault="00706819" w:rsidP="00706819">
            <w:pPr>
              <w:rPr>
                <w:rFonts w:ascii="Calibri" w:eastAsia="Times New Roman" w:hAnsi="Calibri" w:cs="Times New Roman"/>
                <w:color w:val="000000"/>
                <w:sz w:val="24"/>
                <w:szCs w:val="24"/>
              </w:rPr>
            </w:pPr>
            <w:r w:rsidRPr="001E579F">
              <w:rPr>
                <w:rFonts w:ascii="Calibri" w:eastAsia="Times New Roman" w:hAnsi="Calibri" w:cs="Times New Roman"/>
                <w:color w:val="000000"/>
                <w:sz w:val="24"/>
                <w:szCs w:val="24"/>
              </w:rPr>
              <w:t>Grades 9-12</w:t>
            </w:r>
          </w:p>
        </w:tc>
        <w:tc>
          <w:tcPr>
            <w:tcW w:w="1275" w:type="dxa"/>
            <w:tcBorders>
              <w:top w:val="nil"/>
              <w:left w:val="nil"/>
              <w:bottom w:val="single" w:sz="4" w:space="0" w:color="auto"/>
              <w:right w:val="single" w:sz="4" w:space="0" w:color="auto"/>
            </w:tcBorders>
            <w:shd w:val="clear" w:color="auto" w:fill="auto"/>
            <w:noWrap/>
            <w:vAlign w:val="bottom"/>
            <w:hideMark/>
          </w:tcPr>
          <w:p w14:paraId="33F6965E" w14:textId="77777777" w:rsidR="00706819" w:rsidRPr="001E579F" w:rsidRDefault="00706819" w:rsidP="00706819">
            <w:pPr>
              <w:rPr>
                <w:rFonts w:ascii="Calibri" w:eastAsia="Times New Roman" w:hAnsi="Calibri" w:cs="Times New Roman"/>
                <w:color w:val="000000"/>
                <w:sz w:val="24"/>
                <w:szCs w:val="24"/>
              </w:rPr>
            </w:pPr>
            <w:r w:rsidRPr="001E579F">
              <w:rPr>
                <w:rFonts w:ascii="Calibri" w:eastAsia="Times New Roman" w:hAnsi="Calibri" w:cs="Times New Roman"/>
                <w:color w:val="000000"/>
                <w:sz w:val="24"/>
                <w:szCs w:val="24"/>
              </w:rPr>
              <w:t>Grades K-5</w:t>
            </w:r>
          </w:p>
        </w:tc>
        <w:tc>
          <w:tcPr>
            <w:tcW w:w="1271" w:type="dxa"/>
            <w:tcBorders>
              <w:top w:val="nil"/>
              <w:left w:val="nil"/>
              <w:bottom w:val="single" w:sz="4" w:space="0" w:color="auto"/>
              <w:right w:val="single" w:sz="4" w:space="0" w:color="auto"/>
            </w:tcBorders>
            <w:shd w:val="clear" w:color="auto" w:fill="auto"/>
            <w:noWrap/>
            <w:vAlign w:val="bottom"/>
            <w:hideMark/>
          </w:tcPr>
          <w:p w14:paraId="15F37422" w14:textId="77777777" w:rsidR="00706819" w:rsidRPr="001E579F" w:rsidRDefault="00706819" w:rsidP="00706819">
            <w:pPr>
              <w:rPr>
                <w:rFonts w:ascii="Calibri" w:eastAsia="Times New Roman" w:hAnsi="Calibri" w:cs="Times New Roman"/>
                <w:color w:val="000000"/>
                <w:sz w:val="24"/>
                <w:szCs w:val="24"/>
              </w:rPr>
            </w:pPr>
            <w:r w:rsidRPr="001E579F">
              <w:rPr>
                <w:rFonts w:ascii="Calibri" w:eastAsia="Times New Roman" w:hAnsi="Calibri" w:cs="Times New Roman"/>
                <w:color w:val="000000"/>
                <w:sz w:val="24"/>
                <w:szCs w:val="24"/>
              </w:rPr>
              <w:t>Grades 6-8</w:t>
            </w:r>
          </w:p>
        </w:tc>
        <w:tc>
          <w:tcPr>
            <w:tcW w:w="1414" w:type="dxa"/>
            <w:tcBorders>
              <w:top w:val="nil"/>
              <w:left w:val="nil"/>
              <w:bottom w:val="single" w:sz="4" w:space="0" w:color="auto"/>
              <w:right w:val="single" w:sz="4" w:space="0" w:color="auto"/>
            </w:tcBorders>
            <w:shd w:val="clear" w:color="auto" w:fill="auto"/>
            <w:noWrap/>
            <w:vAlign w:val="bottom"/>
            <w:hideMark/>
          </w:tcPr>
          <w:p w14:paraId="37BB09FA" w14:textId="77777777" w:rsidR="00706819" w:rsidRPr="001E579F" w:rsidRDefault="00706819" w:rsidP="00706819">
            <w:pPr>
              <w:rPr>
                <w:rFonts w:ascii="Calibri" w:eastAsia="Times New Roman" w:hAnsi="Calibri" w:cs="Times New Roman"/>
                <w:color w:val="000000"/>
                <w:sz w:val="24"/>
                <w:szCs w:val="24"/>
              </w:rPr>
            </w:pPr>
            <w:r w:rsidRPr="001E579F">
              <w:rPr>
                <w:rFonts w:ascii="Calibri" w:eastAsia="Times New Roman" w:hAnsi="Calibri" w:cs="Times New Roman"/>
                <w:color w:val="000000"/>
                <w:sz w:val="24"/>
                <w:szCs w:val="24"/>
              </w:rPr>
              <w:t>Grades 9-12</w:t>
            </w:r>
          </w:p>
        </w:tc>
      </w:tr>
      <w:tr w:rsidR="00706819" w:rsidRPr="001E579F" w14:paraId="2436028F" w14:textId="77777777" w:rsidTr="00706819">
        <w:trPr>
          <w:trHeight w:val="42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03D4BA2C" w14:textId="77777777" w:rsidR="00706819" w:rsidRPr="001E579F" w:rsidRDefault="00706819" w:rsidP="00706819">
            <w:pPr>
              <w:rPr>
                <w:rFonts w:ascii="Calibri" w:eastAsia="Times New Roman" w:hAnsi="Calibri" w:cs="Times New Roman"/>
                <w:color w:val="000000"/>
                <w:sz w:val="24"/>
                <w:szCs w:val="24"/>
              </w:rPr>
            </w:pPr>
            <w:r w:rsidRPr="001E579F">
              <w:rPr>
                <w:rFonts w:ascii="Calibri" w:eastAsia="Times New Roman" w:hAnsi="Calibri" w:cs="Times New Roman"/>
                <w:color w:val="000000"/>
                <w:sz w:val="24"/>
                <w:szCs w:val="24"/>
              </w:rPr>
              <w:t>Meal Pattern</w:t>
            </w:r>
          </w:p>
        </w:tc>
        <w:tc>
          <w:tcPr>
            <w:tcW w:w="79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2F6E182" w14:textId="77777777" w:rsidR="00706819" w:rsidRPr="001E579F" w:rsidRDefault="00706819" w:rsidP="00706819">
            <w:pPr>
              <w:rPr>
                <w:rFonts w:ascii="Calibri" w:eastAsia="Times New Roman" w:hAnsi="Calibri" w:cs="Times New Roman"/>
                <w:color w:val="000000"/>
                <w:sz w:val="24"/>
                <w:szCs w:val="24"/>
              </w:rPr>
            </w:pPr>
            <w:r w:rsidRPr="001E579F">
              <w:rPr>
                <w:rFonts w:ascii="Calibri" w:eastAsia="Times New Roman" w:hAnsi="Calibri" w:cs="Times New Roman"/>
                <w:color w:val="000000"/>
                <w:sz w:val="24"/>
                <w:szCs w:val="24"/>
              </w:rPr>
              <w:t>Amount of Food Per Week (Minimum Per Day)</w:t>
            </w:r>
          </w:p>
        </w:tc>
      </w:tr>
      <w:tr w:rsidR="00706819" w:rsidRPr="001E579F" w14:paraId="655C12DB"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470CE29E"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Fruits (cups)</w:t>
            </w:r>
          </w:p>
        </w:tc>
        <w:tc>
          <w:tcPr>
            <w:tcW w:w="1275" w:type="dxa"/>
            <w:tcBorders>
              <w:top w:val="nil"/>
              <w:left w:val="nil"/>
              <w:bottom w:val="single" w:sz="4" w:space="0" w:color="auto"/>
              <w:right w:val="single" w:sz="4" w:space="0" w:color="auto"/>
            </w:tcBorders>
            <w:shd w:val="clear" w:color="auto" w:fill="auto"/>
            <w:noWrap/>
            <w:vAlign w:val="bottom"/>
            <w:hideMark/>
          </w:tcPr>
          <w:p w14:paraId="545EA9DA"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c>
          <w:tcPr>
            <w:tcW w:w="1271" w:type="dxa"/>
            <w:tcBorders>
              <w:top w:val="nil"/>
              <w:left w:val="nil"/>
              <w:bottom w:val="single" w:sz="4" w:space="0" w:color="auto"/>
              <w:right w:val="single" w:sz="4" w:space="0" w:color="auto"/>
            </w:tcBorders>
            <w:shd w:val="clear" w:color="auto" w:fill="auto"/>
            <w:noWrap/>
            <w:vAlign w:val="bottom"/>
            <w:hideMark/>
          </w:tcPr>
          <w:p w14:paraId="4EA703F5"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c>
          <w:tcPr>
            <w:tcW w:w="1414" w:type="dxa"/>
            <w:tcBorders>
              <w:top w:val="nil"/>
              <w:left w:val="nil"/>
              <w:bottom w:val="single" w:sz="4" w:space="0" w:color="auto"/>
              <w:right w:val="single" w:sz="4" w:space="0" w:color="auto"/>
            </w:tcBorders>
            <w:shd w:val="clear" w:color="auto" w:fill="auto"/>
            <w:noWrap/>
            <w:vAlign w:val="bottom"/>
            <w:hideMark/>
          </w:tcPr>
          <w:p w14:paraId="784FC031"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c>
          <w:tcPr>
            <w:tcW w:w="1275" w:type="dxa"/>
            <w:tcBorders>
              <w:top w:val="nil"/>
              <w:left w:val="nil"/>
              <w:bottom w:val="single" w:sz="4" w:space="0" w:color="auto"/>
              <w:right w:val="single" w:sz="4" w:space="0" w:color="auto"/>
            </w:tcBorders>
            <w:shd w:val="clear" w:color="auto" w:fill="auto"/>
            <w:noWrap/>
            <w:vAlign w:val="bottom"/>
            <w:hideMark/>
          </w:tcPr>
          <w:p w14:paraId="268D111D"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2½ (½)</w:t>
            </w:r>
          </w:p>
        </w:tc>
        <w:tc>
          <w:tcPr>
            <w:tcW w:w="1271" w:type="dxa"/>
            <w:tcBorders>
              <w:top w:val="nil"/>
              <w:left w:val="nil"/>
              <w:bottom w:val="single" w:sz="4" w:space="0" w:color="auto"/>
              <w:right w:val="single" w:sz="4" w:space="0" w:color="auto"/>
            </w:tcBorders>
            <w:shd w:val="clear" w:color="auto" w:fill="auto"/>
            <w:noWrap/>
            <w:vAlign w:val="bottom"/>
            <w:hideMark/>
          </w:tcPr>
          <w:p w14:paraId="0CD63C03"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2½ (½)</w:t>
            </w:r>
          </w:p>
        </w:tc>
        <w:tc>
          <w:tcPr>
            <w:tcW w:w="1414" w:type="dxa"/>
            <w:tcBorders>
              <w:top w:val="nil"/>
              <w:left w:val="nil"/>
              <w:bottom w:val="single" w:sz="4" w:space="0" w:color="auto"/>
              <w:right w:val="single" w:sz="4" w:space="0" w:color="auto"/>
            </w:tcBorders>
            <w:shd w:val="clear" w:color="auto" w:fill="auto"/>
            <w:noWrap/>
            <w:vAlign w:val="bottom"/>
            <w:hideMark/>
          </w:tcPr>
          <w:p w14:paraId="11C8F497"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r>
      <w:tr w:rsidR="00706819" w:rsidRPr="001E579F" w14:paraId="176C6E51"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184C38C6"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Vegetables (cups)</w:t>
            </w:r>
          </w:p>
        </w:tc>
        <w:tc>
          <w:tcPr>
            <w:tcW w:w="1275" w:type="dxa"/>
            <w:tcBorders>
              <w:top w:val="nil"/>
              <w:left w:val="nil"/>
              <w:bottom w:val="single" w:sz="4" w:space="0" w:color="auto"/>
              <w:right w:val="single" w:sz="4" w:space="0" w:color="auto"/>
            </w:tcBorders>
            <w:shd w:val="clear" w:color="auto" w:fill="auto"/>
            <w:noWrap/>
            <w:vAlign w:val="bottom"/>
            <w:hideMark/>
          </w:tcPr>
          <w:p w14:paraId="3F2AB5E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1" w:type="dxa"/>
            <w:tcBorders>
              <w:top w:val="nil"/>
              <w:left w:val="nil"/>
              <w:bottom w:val="single" w:sz="4" w:space="0" w:color="auto"/>
              <w:right w:val="single" w:sz="4" w:space="0" w:color="auto"/>
            </w:tcBorders>
            <w:shd w:val="clear" w:color="auto" w:fill="auto"/>
            <w:noWrap/>
            <w:vAlign w:val="bottom"/>
            <w:hideMark/>
          </w:tcPr>
          <w:p w14:paraId="6491650A"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414" w:type="dxa"/>
            <w:tcBorders>
              <w:top w:val="nil"/>
              <w:left w:val="nil"/>
              <w:bottom w:val="single" w:sz="4" w:space="0" w:color="auto"/>
              <w:right w:val="single" w:sz="4" w:space="0" w:color="auto"/>
            </w:tcBorders>
            <w:shd w:val="clear" w:color="auto" w:fill="auto"/>
            <w:noWrap/>
            <w:vAlign w:val="bottom"/>
            <w:hideMark/>
          </w:tcPr>
          <w:p w14:paraId="38DE0FB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3A0DCC9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3¾ (¾)</w:t>
            </w:r>
          </w:p>
        </w:tc>
        <w:tc>
          <w:tcPr>
            <w:tcW w:w="1271" w:type="dxa"/>
            <w:tcBorders>
              <w:top w:val="nil"/>
              <w:left w:val="nil"/>
              <w:bottom w:val="single" w:sz="4" w:space="0" w:color="auto"/>
              <w:right w:val="single" w:sz="4" w:space="0" w:color="auto"/>
            </w:tcBorders>
            <w:shd w:val="clear" w:color="auto" w:fill="auto"/>
            <w:noWrap/>
            <w:vAlign w:val="bottom"/>
            <w:hideMark/>
          </w:tcPr>
          <w:p w14:paraId="3E6E0F3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3¾ (¾)</w:t>
            </w:r>
          </w:p>
        </w:tc>
        <w:tc>
          <w:tcPr>
            <w:tcW w:w="1414" w:type="dxa"/>
            <w:tcBorders>
              <w:top w:val="nil"/>
              <w:left w:val="nil"/>
              <w:bottom w:val="single" w:sz="4" w:space="0" w:color="auto"/>
              <w:right w:val="single" w:sz="4" w:space="0" w:color="auto"/>
            </w:tcBorders>
            <w:shd w:val="clear" w:color="auto" w:fill="auto"/>
            <w:noWrap/>
            <w:vAlign w:val="bottom"/>
            <w:hideMark/>
          </w:tcPr>
          <w:p w14:paraId="1F4AE62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r>
      <w:tr w:rsidR="00706819" w:rsidRPr="001E579F" w14:paraId="4E1574BD"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35D0CE7A" w14:textId="77777777" w:rsidR="00706819" w:rsidRPr="001E579F" w:rsidRDefault="00706819" w:rsidP="00706819">
            <w:pPr>
              <w:ind w:firstLineChars="300" w:firstLine="660"/>
              <w:rPr>
                <w:rFonts w:ascii="Calibri" w:eastAsia="Times New Roman" w:hAnsi="Calibri" w:cs="Times New Roman"/>
                <w:color w:val="000000"/>
              </w:rPr>
            </w:pPr>
            <w:r w:rsidRPr="001E579F">
              <w:rPr>
                <w:rFonts w:ascii="Calibri" w:eastAsia="Times New Roman" w:hAnsi="Calibri" w:cs="Times New Roman"/>
                <w:color w:val="000000"/>
              </w:rPr>
              <w:t>Dark Green</w:t>
            </w:r>
          </w:p>
        </w:tc>
        <w:tc>
          <w:tcPr>
            <w:tcW w:w="1275" w:type="dxa"/>
            <w:tcBorders>
              <w:top w:val="nil"/>
              <w:left w:val="nil"/>
              <w:bottom w:val="single" w:sz="4" w:space="0" w:color="auto"/>
              <w:right w:val="single" w:sz="4" w:space="0" w:color="auto"/>
            </w:tcBorders>
            <w:shd w:val="clear" w:color="auto" w:fill="auto"/>
            <w:noWrap/>
            <w:vAlign w:val="bottom"/>
            <w:hideMark/>
          </w:tcPr>
          <w:p w14:paraId="268DE8E0"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1" w:type="dxa"/>
            <w:tcBorders>
              <w:top w:val="nil"/>
              <w:left w:val="nil"/>
              <w:bottom w:val="single" w:sz="4" w:space="0" w:color="auto"/>
              <w:right w:val="single" w:sz="4" w:space="0" w:color="auto"/>
            </w:tcBorders>
            <w:shd w:val="clear" w:color="auto" w:fill="auto"/>
            <w:noWrap/>
            <w:vAlign w:val="bottom"/>
            <w:hideMark/>
          </w:tcPr>
          <w:p w14:paraId="2D2BA8F3"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414" w:type="dxa"/>
            <w:tcBorders>
              <w:top w:val="nil"/>
              <w:left w:val="nil"/>
              <w:bottom w:val="single" w:sz="4" w:space="0" w:color="auto"/>
              <w:right w:val="single" w:sz="4" w:space="0" w:color="auto"/>
            </w:tcBorders>
            <w:shd w:val="clear" w:color="auto" w:fill="auto"/>
            <w:noWrap/>
            <w:vAlign w:val="bottom"/>
            <w:hideMark/>
          </w:tcPr>
          <w:p w14:paraId="7EFD485E"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55CE330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c>
          <w:tcPr>
            <w:tcW w:w="1271" w:type="dxa"/>
            <w:tcBorders>
              <w:top w:val="nil"/>
              <w:left w:val="nil"/>
              <w:bottom w:val="single" w:sz="4" w:space="0" w:color="auto"/>
              <w:right w:val="single" w:sz="4" w:space="0" w:color="auto"/>
            </w:tcBorders>
            <w:shd w:val="clear" w:color="auto" w:fill="auto"/>
            <w:noWrap/>
            <w:vAlign w:val="bottom"/>
            <w:hideMark/>
          </w:tcPr>
          <w:p w14:paraId="6288C7E5"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c>
          <w:tcPr>
            <w:tcW w:w="1414" w:type="dxa"/>
            <w:tcBorders>
              <w:top w:val="nil"/>
              <w:left w:val="nil"/>
              <w:bottom w:val="single" w:sz="4" w:space="0" w:color="auto"/>
              <w:right w:val="single" w:sz="4" w:space="0" w:color="auto"/>
            </w:tcBorders>
            <w:shd w:val="clear" w:color="auto" w:fill="auto"/>
            <w:noWrap/>
            <w:vAlign w:val="bottom"/>
            <w:hideMark/>
          </w:tcPr>
          <w:p w14:paraId="34697E0C"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r>
      <w:tr w:rsidR="00706819" w:rsidRPr="001E579F" w14:paraId="40E82D74"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282C6375" w14:textId="77777777" w:rsidR="00706819" w:rsidRPr="001E579F" w:rsidRDefault="00706819" w:rsidP="00706819">
            <w:pPr>
              <w:ind w:firstLineChars="300" w:firstLine="660"/>
              <w:rPr>
                <w:rFonts w:ascii="Calibri" w:eastAsia="Times New Roman" w:hAnsi="Calibri" w:cs="Times New Roman"/>
                <w:color w:val="000000"/>
              </w:rPr>
            </w:pPr>
            <w:r w:rsidRPr="001E579F">
              <w:rPr>
                <w:rFonts w:ascii="Calibri" w:eastAsia="Times New Roman" w:hAnsi="Calibri" w:cs="Times New Roman"/>
                <w:color w:val="000000"/>
              </w:rPr>
              <w:t>Red/Orange</w:t>
            </w:r>
          </w:p>
        </w:tc>
        <w:tc>
          <w:tcPr>
            <w:tcW w:w="1275" w:type="dxa"/>
            <w:tcBorders>
              <w:top w:val="nil"/>
              <w:left w:val="nil"/>
              <w:bottom w:val="single" w:sz="4" w:space="0" w:color="auto"/>
              <w:right w:val="single" w:sz="4" w:space="0" w:color="auto"/>
            </w:tcBorders>
            <w:shd w:val="clear" w:color="auto" w:fill="auto"/>
            <w:noWrap/>
            <w:vAlign w:val="bottom"/>
            <w:hideMark/>
          </w:tcPr>
          <w:p w14:paraId="49F04F7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1" w:type="dxa"/>
            <w:tcBorders>
              <w:top w:val="nil"/>
              <w:left w:val="nil"/>
              <w:bottom w:val="single" w:sz="4" w:space="0" w:color="auto"/>
              <w:right w:val="single" w:sz="4" w:space="0" w:color="auto"/>
            </w:tcBorders>
            <w:shd w:val="clear" w:color="auto" w:fill="auto"/>
            <w:noWrap/>
            <w:vAlign w:val="bottom"/>
            <w:hideMark/>
          </w:tcPr>
          <w:p w14:paraId="2324E7B7"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414" w:type="dxa"/>
            <w:tcBorders>
              <w:top w:val="nil"/>
              <w:left w:val="nil"/>
              <w:bottom w:val="single" w:sz="4" w:space="0" w:color="auto"/>
              <w:right w:val="single" w:sz="4" w:space="0" w:color="auto"/>
            </w:tcBorders>
            <w:shd w:val="clear" w:color="auto" w:fill="auto"/>
            <w:noWrap/>
            <w:vAlign w:val="bottom"/>
            <w:hideMark/>
          </w:tcPr>
          <w:p w14:paraId="59DA1166"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1DDA5F8E"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¾</w:t>
            </w:r>
          </w:p>
        </w:tc>
        <w:tc>
          <w:tcPr>
            <w:tcW w:w="1271" w:type="dxa"/>
            <w:tcBorders>
              <w:top w:val="nil"/>
              <w:left w:val="nil"/>
              <w:bottom w:val="single" w:sz="4" w:space="0" w:color="auto"/>
              <w:right w:val="single" w:sz="4" w:space="0" w:color="auto"/>
            </w:tcBorders>
            <w:shd w:val="clear" w:color="auto" w:fill="auto"/>
            <w:noWrap/>
            <w:vAlign w:val="bottom"/>
            <w:hideMark/>
          </w:tcPr>
          <w:p w14:paraId="5D909AD5"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¾</w:t>
            </w:r>
          </w:p>
        </w:tc>
        <w:tc>
          <w:tcPr>
            <w:tcW w:w="1414" w:type="dxa"/>
            <w:tcBorders>
              <w:top w:val="nil"/>
              <w:left w:val="nil"/>
              <w:bottom w:val="single" w:sz="4" w:space="0" w:color="auto"/>
              <w:right w:val="single" w:sz="4" w:space="0" w:color="auto"/>
            </w:tcBorders>
            <w:shd w:val="clear" w:color="auto" w:fill="auto"/>
            <w:noWrap/>
            <w:vAlign w:val="bottom"/>
            <w:hideMark/>
          </w:tcPr>
          <w:p w14:paraId="0F90CBD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1¼</w:t>
            </w:r>
          </w:p>
        </w:tc>
      </w:tr>
      <w:tr w:rsidR="00706819" w:rsidRPr="001E579F" w14:paraId="7E620208" w14:textId="77777777" w:rsidTr="00706819">
        <w:trPr>
          <w:trHeight w:val="6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26247FC7" w14:textId="77777777" w:rsidR="00706819" w:rsidRPr="001E579F" w:rsidRDefault="00706819" w:rsidP="00706819">
            <w:pPr>
              <w:ind w:firstLineChars="300" w:firstLine="660"/>
              <w:rPr>
                <w:rFonts w:ascii="Calibri" w:eastAsia="Times New Roman" w:hAnsi="Calibri" w:cs="Times New Roman"/>
                <w:color w:val="000000"/>
              </w:rPr>
            </w:pPr>
            <w:r w:rsidRPr="001E579F">
              <w:rPr>
                <w:rFonts w:ascii="Calibri" w:eastAsia="Times New Roman" w:hAnsi="Calibri" w:cs="Times New Roman"/>
                <w:color w:val="000000"/>
              </w:rPr>
              <w:t>Beans/Peas (Legumes)</w:t>
            </w:r>
          </w:p>
        </w:tc>
        <w:tc>
          <w:tcPr>
            <w:tcW w:w="1275" w:type="dxa"/>
            <w:tcBorders>
              <w:top w:val="nil"/>
              <w:left w:val="nil"/>
              <w:bottom w:val="single" w:sz="4" w:space="0" w:color="auto"/>
              <w:right w:val="single" w:sz="4" w:space="0" w:color="auto"/>
            </w:tcBorders>
            <w:shd w:val="clear" w:color="auto" w:fill="auto"/>
            <w:noWrap/>
            <w:vAlign w:val="bottom"/>
            <w:hideMark/>
          </w:tcPr>
          <w:p w14:paraId="6146B77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1" w:type="dxa"/>
            <w:tcBorders>
              <w:top w:val="nil"/>
              <w:left w:val="nil"/>
              <w:bottom w:val="single" w:sz="4" w:space="0" w:color="auto"/>
              <w:right w:val="single" w:sz="4" w:space="0" w:color="auto"/>
            </w:tcBorders>
            <w:shd w:val="clear" w:color="auto" w:fill="auto"/>
            <w:noWrap/>
            <w:vAlign w:val="bottom"/>
            <w:hideMark/>
          </w:tcPr>
          <w:p w14:paraId="70F8C5E3"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414" w:type="dxa"/>
            <w:tcBorders>
              <w:top w:val="nil"/>
              <w:left w:val="nil"/>
              <w:bottom w:val="single" w:sz="4" w:space="0" w:color="auto"/>
              <w:right w:val="single" w:sz="4" w:space="0" w:color="auto"/>
            </w:tcBorders>
            <w:shd w:val="clear" w:color="auto" w:fill="auto"/>
            <w:noWrap/>
            <w:vAlign w:val="bottom"/>
            <w:hideMark/>
          </w:tcPr>
          <w:p w14:paraId="12CC931F"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4D34D74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c>
          <w:tcPr>
            <w:tcW w:w="1271" w:type="dxa"/>
            <w:tcBorders>
              <w:top w:val="nil"/>
              <w:left w:val="nil"/>
              <w:bottom w:val="single" w:sz="4" w:space="0" w:color="auto"/>
              <w:right w:val="single" w:sz="4" w:space="0" w:color="auto"/>
            </w:tcBorders>
            <w:shd w:val="clear" w:color="auto" w:fill="auto"/>
            <w:noWrap/>
            <w:vAlign w:val="bottom"/>
            <w:hideMark/>
          </w:tcPr>
          <w:p w14:paraId="7F331EB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c>
          <w:tcPr>
            <w:tcW w:w="1414" w:type="dxa"/>
            <w:tcBorders>
              <w:top w:val="nil"/>
              <w:left w:val="nil"/>
              <w:bottom w:val="single" w:sz="4" w:space="0" w:color="auto"/>
              <w:right w:val="single" w:sz="4" w:space="0" w:color="auto"/>
            </w:tcBorders>
            <w:shd w:val="clear" w:color="auto" w:fill="auto"/>
            <w:noWrap/>
            <w:vAlign w:val="bottom"/>
            <w:hideMark/>
          </w:tcPr>
          <w:p w14:paraId="672E82EF"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r>
      <w:tr w:rsidR="00706819" w:rsidRPr="001E579F" w14:paraId="5C0E6465"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10F4ECBD" w14:textId="77777777" w:rsidR="00706819" w:rsidRPr="001E579F" w:rsidRDefault="00706819" w:rsidP="00706819">
            <w:pPr>
              <w:ind w:firstLineChars="300" w:firstLine="660"/>
              <w:rPr>
                <w:rFonts w:ascii="Calibri" w:eastAsia="Times New Roman" w:hAnsi="Calibri" w:cs="Times New Roman"/>
                <w:color w:val="000000"/>
              </w:rPr>
            </w:pPr>
            <w:r w:rsidRPr="001E579F">
              <w:rPr>
                <w:rFonts w:ascii="Calibri" w:eastAsia="Times New Roman" w:hAnsi="Calibri" w:cs="Times New Roman"/>
                <w:color w:val="000000"/>
              </w:rPr>
              <w:t>Starchy</w:t>
            </w:r>
          </w:p>
        </w:tc>
        <w:tc>
          <w:tcPr>
            <w:tcW w:w="1275" w:type="dxa"/>
            <w:tcBorders>
              <w:top w:val="nil"/>
              <w:left w:val="nil"/>
              <w:bottom w:val="single" w:sz="4" w:space="0" w:color="auto"/>
              <w:right w:val="single" w:sz="4" w:space="0" w:color="auto"/>
            </w:tcBorders>
            <w:shd w:val="clear" w:color="auto" w:fill="auto"/>
            <w:noWrap/>
            <w:vAlign w:val="bottom"/>
            <w:hideMark/>
          </w:tcPr>
          <w:p w14:paraId="1F2ABDA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1" w:type="dxa"/>
            <w:tcBorders>
              <w:top w:val="nil"/>
              <w:left w:val="nil"/>
              <w:bottom w:val="single" w:sz="4" w:space="0" w:color="auto"/>
              <w:right w:val="single" w:sz="4" w:space="0" w:color="auto"/>
            </w:tcBorders>
            <w:shd w:val="clear" w:color="auto" w:fill="auto"/>
            <w:noWrap/>
            <w:vAlign w:val="bottom"/>
            <w:hideMark/>
          </w:tcPr>
          <w:p w14:paraId="45BA1225"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414" w:type="dxa"/>
            <w:tcBorders>
              <w:top w:val="nil"/>
              <w:left w:val="nil"/>
              <w:bottom w:val="single" w:sz="4" w:space="0" w:color="auto"/>
              <w:right w:val="single" w:sz="4" w:space="0" w:color="auto"/>
            </w:tcBorders>
            <w:shd w:val="clear" w:color="auto" w:fill="auto"/>
            <w:noWrap/>
            <w:vAlign w:val="bottom"/>
            <w:hideMark/>
          </w:tcPr>
          <w:p w14:paraId="0E56FFEB"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3AA4921E"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c>
          <w:tcPr>
            <w:tcW w:w="1271" w:type="dxa"/>
            <w:tcBorders>
              <w:top w:val="nil"/>
              <w:left w:val="nil"/>
              <w:bottom w:val="single" w:sz="4" w:space="0" w:color="auto"/>
              <w:right w:val="single" w:sz="4" w:space="0" w:color="auto"/>
            </w:tcBorders>
            <w:shd w:val="clear" w:color="auto" w:fill="auto"/>
            <w:noWrap/>
            <w:vAlign w:val="bottom"/>
            <w:hideMark/>
          </w:tcPr>
          <w:p w14:paraId="56866822"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c>
          <w:tcPr>
            <w:tcW w:w="1414" w:type="dxa"/>
            <w:tcBorders>
              <w:top w:val="nil"/>
              <w:left w:val="nil"/>
              <w:bottom w:val="single" w:sz="4" w:space="0" w:color="auto"/>
              <w:right w:val="single" w:sz="4" w:space="0" w:color="auto"/>
            </w:tcBorders>
            <w:shd w:val="clear" w:color="auto" w:fill="auto"/>
            <w:noWrap/>
            <w:vAlign w:val="bottom"/>
            <w:hideMark/>
          </w:tcPr>
          <w:p w14:paraId="7D55B50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r>
      <w:tr w:rsidR="00706819" w:rsidRPr="001E579F" w14:paraId="7633E6B8"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2F2E5FF8" w14:textId="77777777" w:rsidR="00706819" w:rsidRPr="001E579F" w:rsidRDefault="00706819" w:rsidP="00706819">
            <w:pPr>
              <w:ind w:firstLineChars="300" w:firstLine="660"/>
              <w:rPr>
                <w:rFonts w:ascii="Calibri" w:eastAsia="Times New Roman" w:hAnsi="Calibri" w:cs="Times New Roman"/>
                <w:color w:val="000000"/>
              </w:rPr>
            </w:pPr>
            <w:r w:rsidRPr="001E579F">
              <w:rPr>
                <w:rFonts w:ascii="Calibri" w:eastAsia="Times New Roman" w:hAnsi="Calibri" w:cs="Times New Roman"/>
                <w:color w:val="000000"/>
              </w:rPr>
              <w:t>Other</w:t>
            </w:r>
          </w:p>
        </w:tc>
        <w:tc>
          <w:tcPr>
            <w:tcW w:w="1275" w:type="dxa"/>
            <w:tcBorders>
              <w:top w:val="nil"/>
              <w:left w:val="nil"/>
              <w:bottom w:val="single" w:sz="4" w:space="0" w:color="auto"/>
              <w:right w:val="single" w:sz="4" w:space="0" w:color="auto"/>
            </w:tcBorders>
            <w:shd w:val="clear" w:color="auto" w:fill="auto"/>
            <w:noWrap/>
            <w:vAlign w:val="bottom"/>
            <w:hideMark/>
          </w:tcPr>
          <w:p w14:paraId="21246870"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1" w:type="dxa"/>
            <w:tcBorders>
              <w:top w:val="nil"/>
              <w:left w:val="nil"/>
              <w:bottom w:val="single" w:sz="4" w:space="0" w:color="auto"/>
              <w:right w:val="single" w:sz="4" w:space="0" w:color="auto"/>
            </w:tcBorders>
            <w:shd w:val="clear" w:color="auto" w:fill="auto"/>
            <w:noWrap/>
            <w:vAlign w:val="bottom"/>
            <w:hideMark/>
          </w:tcPr>
          <w:p w14:paraId="0CC76523"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414" w:type="dxa"/>
            <w:tcBorders>
              <w:top w:val="nil"/>
              <w:left w:val="nil"/>
              <w:bottom w:val="single" w:sz="4" w:space="0" w:color="auto"/>
              <w:right w:val="single" w:sz="4" w:space="0" w:color="auto"/>
            </w:tcBorders>
            <w:shd w:val="clear" w:color="auto" w:fill="auto"/>
            <w:noWrap/>
            <w:vAlign w:val="bottom"/>
            <w:hideMark/>
          </w:tcPr>
          <w:p w14:paraId="587F9806"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31F813BE"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c>
          <w:tcPr>
            <w:tcW w:w="1271" w:type="dxa"/>
            <w:tcBorders>
              <w:top w:val="nil"/>
              <w:left w:val="nil"/>
              <w:bottom w:val="single" w:sz="4" w:space="0" w:color="auto"/>
              <w:right w:val="single" w:sz="4" w:space="0" w:color="auto"/>
            </w:tcBorders>
            <w:shd w:val="clear" w:color="auto" w:fill="auto"/>
            <w:noWrap/>
            <w:vAlign w:val="bottom"/>
            <w:hideMark/>
          </w:tcPr>
          <w:p w14:paraId="151A39A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½</w:t>
            </w:r>
          </w:p>
        </w:tc>
        <w:tc>
          <w:tcPr>
            <w:tcW w:w="1414" w:type="dxa"/>
            <w:tcBorders>
              <w:top w:val="nil"/>
              <w:left w:val="nil"/>
              <w:bottom w:val="single" w:sz="4" w:space="0" w:color="auto"/>
              <w:right w:val="single" w:sz="4" w:space="0" w:color="auto"/>
            </w:tcBorders>
            <w:shd w:val="clear" w:color="auto" w:fill="auto"/>
            <w:noWrap/>
            <w:vAlign w:val="bottom"/>
            <w:hideMark/>
          </w:tcPr>
          <w:p w14:paraId="2A22055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¾</w:t>
            </w:r>
          </w:p>
        </w:tc>
      </w:tr>
      <w:tr w:rsidR="00706819" w:rsidRPr="001E579F" w14:paraId="4504829E" w14:textId="77777777" w:rsidTr="00706819">
        <w:trPr>
          <w:trHeight w:val="6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4027144F"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lastRenderedPageBreak/>
              <w:t>Additional Veg to Reach Total</w:t>
            </w:r>
          </w:p>
        </w:tc>
        <w:tc>
          <w:tcPr>
            <w:tcW w:w="1275" w:type="dxa"/>
            <w:tcBorders>
              <w:top w:val="nil"/>
              <w:left w:val="nil"/>
              <w:bottom w:val="single" w:sz="4" w:space="0" w:color="auto"/>
              <w:right w:val="single" w:sz="4" w:space="0" w:color="auto"/>
            </w:tcBorders>
            <w:shd w:val="clear" w:color="auto" w:fill="auto"/>
            <w:noWrap/>
            <w:vAlign w:val="bottom"/>
            <w:hideMark/>
          </w:tcPr>
          <w:p w14:paraId="3642F11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1" w:type="dxa"/>
            <w:tcBorders>
              <w:top w:val="nil"/>
              <w:left w:val="nil"/>
              <w:bottom w:val="single" w:sz="4" w:space="0" w:color="auto"/>
              <w:right w:val="single" w:sz="4" w:space="0" w:color="auto"/>
            </w:tcBorders>
            <w:shd w:val="clear" w:color="auto" w:fill="auto"/>
            <w:noWrap/>
            <w:vAlign w:val="bottom"/>
            <w:hideMark/>
          </w:tcPr>
          <w:p w14:paraId="4127E9C1"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414" w:type="dxa"/>
            <w:tcBorders>
              <w:top w:val="nil"/>
              <w:left w:val="nil"/>
              <w:bottom w:val="single" w:sz="4" w:space="0" w:color="auto"/>
              <w:right w:val="single" w:sz="4" w:space="0" w:color="auto"/>
            </w:tcBorders>
            <w:shd w:val="clear" w:color="auto" w:fill="auto"/>
            <w:noWrap/>
            <w:vAlign w:val="bottom"/>
            <w:hideMark/>
          </w:tcPr>
          <w:p w14:paraId="333F6842"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228F68F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1</w:t>
            </w:r>
          </w:p>
        </w:tc>
        <w:tc>
          <w:tcPr>
            <w:tcW w:w="1271" w:type="dxa"/>
            <w:tcBorders>
              <w:top w:val="nil"/>
              <w:left w:val="nil"/>
              <w:bottom w:val="single" w:sz="4" w:space="0" w:color="auto"/>
              <w:right w:val="single" w:sz="4" w:space="0" w:color="auto"/>
            </w:tcBorders>
            <w:shd w:val="clear" w:color="auto" w:fill="auto"/>
            <w:noWrap/>
            <w:vAlign w:val="bottom"/>
            <w:hideMark/>
          </w:tcPr>
          <w:p w14:paraId="72BAC663"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1</w:t>
            </w:r>
          </w:p>
        </w:tc>
        <w:tc>
          <w:tcPr>
            <w:tcW w:w="1414" w:type="dxa"/>
            <w:tcBorders>
              <w:top w:val="nil"/>
              <w:left w:val="nil"/>
              <w:bottom w:val="single" w:sz="4" w:space="0" w:color="auto"/>
              <w:right w:val="single" w:sz="4" w:space="0" w:color="auto"/>
            </w:tcBorders>
            <w:shd w:val="clear" w:color="auto" w:fill="auto"/>
            <w:noWrap/>
            <w:vAlign w:val="bottom"/>
            <w:hideMark/>
          </w:tcPr>
          <w:p w14:paraId="0259AB12"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1½</w:t>
            </w:r>
          </w:p>
        </w:tc>
      </w:tr>
      <w:tr w:rsidR="00706819" w:rsidRPr="001E579F" w14:paraId="6EC781E6"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5913C044"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Grains (</w:t>
            </w:r>
            <w:proofErr w:type="spellStart"/>
            <w:r w:rsidRPr="001E579F">
              <w:rPr>
                <w:rFonts w:ascii="Calibri" w:eastAsia="Times New Roman" w:hAnsi="Calibri" w:cs="Times New Roman"/>
                <w:color w:val="000000"/>
              </w:rPr>
              <w:t>oz</w:t>
            </w:r>
            <w:proofErr w:type="spellEnd"/>
            <w:r w:rsidRPr="001E579F">
              <w:rPr>
                <w:rFonts w:ascii="Calibri" w:eastAsia="Times New Roman" w:hAnsi="Calibri" w:cs="Times New Roman"/>
                <w:color w:val="000000"/>
              </w:rPr>
              <w:t xml:space="preserve"> </w:t>
            </w:r>
            <w:proofErr w:type="spellStart"/>
            <w:r w:rsidRPr="001E579F">
              <w:rPr>
                <w:rFonts w:ascii="Calibri" w:eastAsia="Times New Roman" w:hAnsi="Calibri" w:cs="Times New Roman"/>
                <w:color w:val="000000"/>
              </w:rPr>
              <w:t>eq</w:t>
            </w:r>
            <w:proofErr w:type="spellEnd"/>
            <w:r w:rsidRPr="001E579F">
              <w:rPr>
                <w:rFonts w:ascii="Calibri" w:eastAsia="Times New Roman" w:hAnsi="Calibri"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14:paraId="65C3CB8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7-10 (1)</w:t>
            </w:r>
          </w:p>
        </w:tc>
        <w:tc>
          <w:tcPr>
            <w:tcW w:w="1271" w:type="dxa"/>
            <w:tcBorders>
              <w:top w:val="nil"/>
              <w:left w:val="nil"/>
              <w:bottom w:val="single" w:sz="4" w:space="0" w:color="auto"/>
              <w:right w:val="single" w:sz="4" w:space="0" w:color="auto"/>
            </w:tcBorders>
            <w:shd w:val="clear" w:color="auto" w:fill="auto"/>
            <w:noWrap/>
            <w:vAlign w:val="bottom"/>
            <w:hideMark/>
          </w:tcPr>
          <w:p w14:paraId="2363667D"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8-10 (1)</w:t>
            </w:r>
          </w:p>
        </w:tc>
        <w:tc>
          <w:tcPr>
            <w:tcW w:w="1414" w:type="dxa"/>
            <w:tcBorders>
              <w:top w:val="nil"/>
              <w:left w:val="nil"/>
              <w:bottom w:val="single" w:sz="4" w:space="0" w:color="auto"/>
              <w:right w:val="single" w:sz="4" w:space="0" w:color="auto"/>
            </w:tcBorders>
            <w:shd w:val="clear" w:color="auto" w:fill="auto"/>
            <w:noWrap/>
            <w:vAlign w:val="bottom"/>
            <w:hideMark/>
          </w:tcPr>
          <w:p w14:paraId="375F9397"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9-10 (1)</w:t>
            </w:r>
          </w:p>
        </w:tc>
        <w:tc>
          <w:tcPr>
            <w:tcW w:w="1275" w:type="dxa"/>
            <w:tcBorders>
              <w:top w:val="nil"/>
              <w:left w:val="nil"/>
              <w:bottom w:val="single" w:sz="4" w:space="0" w:color="auto"/>
              <w:right w:val="single" w:sz="4" w:space="0" w:color="auto"/>
            </w:tcBorders>
            <w:shd w:val="clear" w:color="auto" w:fill="auto"/>
            <w:noWrap/>
            <w:vAlign w:val="bottom"/>
            <w:hideMark/>
          </w:tcPr>
          <w:p w14:paraId="68ADDAF3"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8-9 (1)</w:t>
            </w:r>
          </w:p>
        </w:tc>
        <w:tc>
          <w:tcPr>
            <w:tcW w:w="1271" w:type="dxa"/>
            <w:tcBorders>
              <w:top w:val="nil"/>
              <w:left w:val="nil"/>
              <w:bottom w:val="single" w:sz="4" w:space="0" w:color="auto"/>
              <w:right w:val="single" w:sz="4" w:space="0" w:color="auto"/>
            </w:tcBorders>
            <w:shd w:val="clear" w:color="auto" w:fill="auto"/>
            <w:noWrap/>
            <w:vAlign w:val="bottom"/>
            <w:hideMark/>
          </w:tcPr>
          <w:p w14:paraId="70B586F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8-10 (1)</w:t>
            </w:r>
          </w:p>
        </w:tc>
        <w:tc>
          <w:tcPr>
            <w:tcW w:w="1414" w:type="dxa"/>
            <w:tcBorders>
              <w:top w:val="nil"/>
              <w:left w:val="nil"/>
              <w:bottom w:val="single" w:sz="4" w:space="0" w:color="auto"/>
              <w:right w:val="single" w:sz="4" w:space="0" w:color="auto"/>
            </w:tcBorders>
            <w:shd w:val="clear" w:color="auto" w:fill="auto"/>
            <w:noWrap/>
            <w:vAlign w:val="bottom"/>
            <w:hideMark/>
          </w:tcPr>
          <w:p w14:paraId="7F07F17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10-12 (2)</w:t>
            </w:r>
          </w:p>
        </w:tc>
      </w:tr>
      <w:tr w:rsidR="00706819" w:rsidRPr="001E579F" w14:paraId="0BA0A7B7" w14:textId="77777777" w:rsidTr="00706819">
        <w:trPr>
          <w:trHeight w:val="6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76CF57C0"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Meats/Meat Alternates (</w:t>
            </w:r>
            <w:proofErr w:type="spellStart"/>
            <w:r w:rsidRPr="001E579F">
              <w:rPr>
                <w:rFonts w:ascii="Calibri" w:eastAsia="Times New Roman" w:hAnsi="Calibri" w:cs="Times New Roman"/>
                <w:color w:val="000000"/>
              </w:rPr>
              <w:t>oz</w:t>
            </w:r>
            <w:proofErr w:type="spellEnd"/>
            <w:r w:rsidRPr="001E579F">
              <w:rPr>
                <w:rFonts w:ascii="Calibri" w:eastAsia="Times New Roman" w:hAnsi="Calibri" w:cs="Times New Roman"/>
                <w:color w:val="000000"/>
              </w:rPr>
              <w:t xml:space="preserve"> </w:t>
            </w:r>
            <w:proofErr w:type="spellStart"/>
            <w:r w:rsidRPr="001E579F">
              <w:rPr>
                <w:rFonts w:ascii="Calibri" w:eastAsia="Times New Roman" w:hAnsi="Calibri" w:cs="Times New Roman"/>
                <w:color w:val="000000"/>
              </w:rPr>
              <w:t>eq</w:t>
            </w:r>
            <w:proofErr w:type="spellEnd"/>
            <w:r w:rsidRPr="001E579F">
              <w:rPr>
                <w:rFonts w:ascii="Calibri" w:eastAsia="Times New Roman" w:hAnsi="Calibri"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14:paraId="0B66630E"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1" w:type="dxa"/>
            <w:tcBorders>
              <w:top w:val="nil"/>
              <w:left w:val="nil"/>
              <w:bottom w:val="single" w:sz="4" w:space="0" w:color="auto"/>
              <w:right w:val="single" w:sz="4" w:space="0" w:color="auto"/>
            </w:tcBorders>
            <w:shd w:val="clear" w:color="auto" w:fill="auto"/>
            <w:noWrap/>
            <w:vAlign w:val="bottom"/>
            <w:hideMark/>
          </w:tcPr>
          <w:p w14:paraId="71F2BEC3"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414" w:type="dxa"/>
            <w:tcBorders>
              <w:top w:val="nil"/>
              <w:left w:val="nil"/>
              <w:bottom w:val="single" w:sz="4" w:space="0" w:color="auto"/>
              <w:right w:val="single" w:sz="4" w:space="0" w:color="auto"/>
            </w:tcBorders>
            <w:shd w:val="clear" w:color="auto" w:fill="auto"/>
            <w:noWrap/>
            <w:vAlign w:val="bottom"/>
            <w:hideMark/>
          </w:tcPr>
          <w:p w14:paraId="088D454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2EA6F016"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8-10 (1)</w:t>
            </w:r>
          </w:p>
        </w:tc>
        <w:tc>
          <w:tcPr>
            <w:tcW w:w="1271" w:type="dxa"/>
            <w:tcBorders>
              <w:top w:val="nil"/>
              <w:left w:val="nil"/>
              <w:bottom w:val="single" w:sz="4" w:space="0" w:color="auto"/>
              <w:right w:val="single" w:sz="4" w:space="0" w:color="auto"/>
            </w:tcBorders>
            <w:shd w:val="clear" w:color="auto" w:fill="auto"/>
            <w:noWrap/>
            <w:vAlign w:val="bottom"/>
            <w:hideMark/>
          </w:tcPr>
          <w:p w14:paraId="5555402D"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9-10 (1)</w:t>
            </w:r>
          </w:p>
        </w:tc>
        <w:tc>
          <w:tcPr>
            <w:tcW w:w="1414" w:type="dxa"/>
            <w:tcBorders>
              <w:top w:val="nil"/>
              <w:left w:val="nil"/>
              <w:bottom w:val="single" w:sz="4" w:space="0" w:color="auto"/>
              <w:right w:val="single" w:sz="4" w:space="0" w:color="auto"/>
            </w:tcBorders>
            <w:shd w:val="clear" w:color="auto" w:fill="auto"/>
            <w:noWrap/>
            <w:vAlign w:val="bottom"/>
            <w:hideMark/>
          </w:tcPr>
          <w:p w14:paraId="428BE36D"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10-12 (2)</w:t>
            </w:r>
          </w:p>
        </w:tc>
      </w:tr>
      <w:tr w:rsidR="00706819" w:rsidRPr="001E579F" w14:paraId="55A2F32A"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2D4EC62A"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Fluid milk (cups)</w:t>
            </w:r>
          </w:p>
        </w:tc>
        <w:tc>
          <w:tcPr>
            <w:tcW w:w="1275" w:type="dxa"/>
            <w:tcBorders>
              <w:top w:val="nil"/>
              <w:left w:val="nil"/>
              <w:bottom w:val="single" w:sz="4" w:space="0" w:color="auto"/>
              <w:right w:val="single" w:sz="4" w:space="0" w:color="auto"/>
            </w:tcBorders>
            <w:shd w:val="clear" w:color="auto" w:fill="auto"/>
            <w:noWrap/>
            <w:vAlign w:val="bottom"/>
            <w:hideMark/>
          </w:tcPr>
          <w:p w14:paraId="4214F2F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c>
          <w:tcPr>
            <w:tcW w:w="1271" w:type="dxa"/>
            <w:tcBorders>
              <w:top w:val="nil"/>
              <w:left w:val="nil"/>
              <w:bottom w:val="single" w:sz="4" w:space="0" w:color="auto"/>
              <w:right w:val="single" w:sz="4" w:space="0" w:color="auto"/>
            </w:tcBorders>
            <w:shd w:val="clear" w:color="auto" w:fill="auto"/>
            <w:noWrap/>
            <w:vAlign w:val="bottom"/>
            <w:hideMark/>
          </w:tcPr>
          <w:p w14:paraId="38B94F3C"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c>
          <w:tcPr>
            <w:tcW w:w="1414" w:type="dxa"/>
            <w:tcBorders>
              <w:top w:val="nil"/>
              <w:left w:val="nil"/>
              <w:bottom w:val="single" w:sz="4" w:space="0" w:color="auto"/>
              <w:right w:val="single" w:sz="4" w:space="0" w:color="auto"/>
            </w:tcBorders>
            <w:shd w:val="clear" w:color="auto" w:fill="auto"/>
            <w:noWrap/>
            <w:vAlign w:val="bottom"/>
            <w:hideMark/>
          </w:tcPr>
          <w:p w14:paraId="38218D6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c>
          <w:tcPr>
            <w:tcW w:w="1275" w:type="dxa"/>
            <w:tcBorders>
              <w:top w:val="nil"/>
              <w:left w:val="nil"/>
              <w:bottom w:val="single" w:sz="4" w:space="0" w:color="auto"/>
              <w:right w:val="single" w:sz="4" w:space="0" w:color="auto"/>
            </w:tcBorders>
            <w:shd w:val="clear" w:color="auto" w:fill="auto"/>
            <w:noWrap/>
            <w:vAlign w:val="bottom"/>
            <w:hideMark/>
          </w:tcPr>
          <w:p w14:paraId="7A3ABC1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c>
          <w:tcPr>
            <w:tcW w:w="1271" w:type="dxa"/>
            <w:tcBorders>
              <w:top w:val="nil"/>
              <w:left w:val="nil"/>
              <w:bottom w:val="single" w:sz="4" w:space="0" w:color="auto"/>
              <w:right w:val="single" w:sz="4" w:space="0" w:color="auto"/>
            </w:tcBorders>
            <w:shd w:val="clear" w:color="auto" w:fill="auto"/>
            <w:noWrap/>
            <w:vAlign w:val="bottom"/>
            <w:hideMark/>
          </w:tcPr>
          <w:p w14:paraId="3A4F0BCF"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c>
          <w:tcPr>
            <w:tcW w:w="1414" w:type="dxa"/>
            <w:tcBorders>
              <w:top w:val="nil"/>
              <w:left w:val="nil"/>
              <w:bottom w:val="single" w:sz="4" w:space="0" w:color="auto"/>
              <w:right w:val="single" w:sz="4" w:space="0" w:color="auto"/>
            </w:tcBorders>
            <w:shd w:val="clear" w:color="auto" w:fill="auto"/>
            <w:noWrap/>
            <w:vAlign w:val="bottom"/>
            <w:hideMark/>
          </w:tcPr>
          <w:p w14:paraId="0584E071"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 (1)</w:t>
            </w:r>
          </w:p>
        </w:tc>
      </w:tr>
      <w:tr w:rsidR="00706819" w:rsidRPr="001E579F" w14:paraId="23056849" w14:textId="77777777" w:rsidTr="00706819">
        <w:trPr>
          <w:trHeight w:val="615"/>
        </w:trPr>
        <w:tc>
          <w:tcPr>
            <w:tcW w:w="101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7578139" w14:textId="77777777" w:rsidR="00706819" w:rsidRPr="001E579F" w:rsidRDefault="00706819" w:rsidP="00706819">
            <w:pPr>
              <w:jc w:val="center"/>
              <w:rPr>
                <w:rFonts w:ascii="Calibri" w:eastAsia="Times New Roman" w:hAnsi="Calibri" w:cs="Times New Roman"/>
                <w:color w:val="000000"/>
                <w:sz w:val="28"/>
                <w:szCs w:val="28"/>
              </w:rPr>
            </w:pPr>
            <w:r w:rsidRPr="001E579F">
              <w:rPr>
                <w:rFonts w:ascii="Calibri" w:eastAsia="Times New Roman" w:hAnsi="Calibri" w:cs="Times New Roman"/>
                <w:color w:val="000000"/>
                <w:sz w:val="28"/>
                <w:szCs w:val="28"/>
              </w:rPr>
              <w:t>Other Specifications: Daily Amount Based on the Average for a 5-Day Week</w:t>
            </w:r>
          </w:p>
        </w:tc>
      </w:tr>
      <w:tr w:rsidR="00706819" w:rsidRPr="001E579F" w14:paraId="54F4F2B0" w14:textId="77777777" w:rsidTr="00706819">
        <w:trPr>
          <w:trHeight w:val="6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217E86AC"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Min-max calories (kcal)</w:t>
            </w:r>
          </w:p>
        </w:tc>
        <w:tc>
          <w:tcPr>
            <w:tcW w:w="1275" w:type="dxa"/>
            <w:tcBorders>
              <w:top w:val="nil"/>
              <w:left w:val="nil"/>
              <w:bottom w:val="single" w:sz="4" w:space="0" w:color="auto"/>
              <w:right w:val="single" w:sz="4" w:space="0" w:color="auto"/>
            </w:tcBorders>
            <w:shd w:val="clear" w:color="auto" w:fill="auto"/>
            <w:noWrap/>
            <w:vAlign w:val="bottom"/>
            <w:hideMark/>
          </w:tcPr>
          <w:p w14:paraId="0E013946"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350-500</w:t>
            </w:r>
          </w:p>
        </w:tc>
        <w:tc>
          <w:tcPr>
            <w:tcW w:w="1271" w:type="dxa"/>
            <w:tcBorders>
              <w:top w:val="nil"/>
              <w:left w:val="nil"/>
              <w:bottom w:val="single" w:sz="4" w:space="0" w:color="auto"/>
              <w:right w:val="single" w:sz="4" w:space="0" w:color="auto"/>
            </w:tcBorders>
            <w:shd w:val="clear" w:color="auto" w:fill="auto"/>
            <w:noWrap/>
            <w:vAlign w:val="bottom"/>
            <w:hideMark/>
          </w:tcPr>
          <w:p w14:paraId="5FFEDC2A"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400-550</w:t>
            </w:r>
          </w:p>
        </w:tc>
        <w:tc>
          <w:tcPr>
            <w:tcW w:w="1414" w:type="dxa"/>
            <w:tcBorders>
              <w:top w:val="nil"/>
              <w:left w:val="nil"/>
              <w:bottom w:val="single" w:sz="4" w:space="0" w:color="auto"/>
              <w:right w:val="single" w:sz="4" w:space="0" w:color="auto"/>
            </w:tcBorders>
            <w:shd w:val="clear" w:color="auto" w:fill="auto"/>
            <w:noWrap/>
            <w:vAlign w:val="bottom"/>
            <w:hideMark/>
          </w:tcPr>
          <w:p w14:paraId="4F5117C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450-600</w:t>
            </w:r>
          </w:p>
        </w:tc>
        <w:tc>
          <w:tcPr>
            <w:tcW w:w="1275" w:type="dxa"/>
            <w:tcBorders>
              <w:top w:val="nil"/>
              <w:left w:val="nil"/>
              <w:bottom w:val="single" w:sz="4" w:space="0" w:color="auto"/>
              <w:right w:val="single" w:sz="4" w:space="0" w:color="auto"/>
            </w:tcBorders>
            <w:shd w:val="clear" w:color="auto" w:fill="auto"/>
            <w:noWrap/>
            <w:vAlign w:val="bottom"/>
            <w:hideMark/>
          </w:tcPr>
          <w:p w14:paraId="7509923E"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550-650</w:t>
            </w:r>
          </w:p>
        </w:tc>
        <w:tc>
          <w:tcPr>
            <w:tcW w:w="1271" w:type="dxa"/>
            <w:tcBorders>
              <w:top w:val="nil"/>
              <w:left w:val="nil"/>
              <w:bottom w:val="single" w:sz="4" w:space="0" w:color="auto"/>
              <w:right w:val="single" w:sz="4" w:space="0" w:color="auto"/>
            </w:tcBorders>
            <w:shd w:val="clear" w:color="auto" w:fill="auto"/>
            <w:noWrap/>
            <w:vAlign w:val="bottom"/>
            <w:hideMark/>
          </w:tcPr>
          <w:p w14:paraId="0B3C3EC6"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600-700</w:t>
            </w:r>
          </w:p>
        </w:tc>
        <w:tc>
          <w:tcPr>
            <w:tcW w:w="1414" w:type="dxa"/>
            <w:tcBorders>
              <w:top w:val="nil"/>
              <w:left w:val="nil"/>
              <w:bottom w:val="single" w:sz="4" w:space="0" w:color="auto"/>
              <w:right w:val="single" w:sz="4" w:space="0" w:color="auto"/>
            </w:tcBorders>
            <w:shd w:val="clear" w:color="auto" w:fill="auto"/>
            <w:noWrap/>
            <w:vAlign w:val="bottom"/>
            <w:hideMark/>
          </w:tcPr>
          <w:p w14:paraId="2140FB4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750-850</w:t>
            </w:r>
          </w:p>
        </w:tc>
      </w:tr>
      <w:tr w:rsidR="00706819" w:rsidRPr="001E579F" w14:paraId="6B315346" w14:textId="77777777" w:rsidTr="00706819">
        <w:trPr>
          <w:trHeight w:val="6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540F3B9A"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Saturated fat (% of total calories)</w:t>
            </w:r>
          </w:p>
        </w:tc>
        <w:tc>
          <w:tcPr>
            <w:tcW w:w="1275" w:type="dxa"/>
            <w:tcBorders>
              <w:top w:val="nil"/>
              <w:left w:val="nil"/>
              <w:bottom w:val="single" w:sz="4" w:space="0" w:color="auto"/>
              <w:right w:val="single" w:sz="4" w:space="0" w:color="auto"/>
            </w:tcBorders>
            <w:shd w:val="clear" w:color="auto" w:fill="auto"/>
            <w:noWrap/>
            <w:vAlign w:val="bottom"/>
            <w:hideMark/>
          </w:tcPr>
          <w:p w14:paraId="676E71D6"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&lt;10</w:t>
            </w:r>
          </w:p>
        </w:tc>
        <w:tc>
          <w:tcPr>
            <w:tcW w:w="1271" w:type="dxa"/>
            <w:tcBorders>
              <w:top w:val="nil"/>
              <w:left w:val="nil"/>
              <w:bottom w:val="single" w:sz="4" w:space="0" w:color="auto"/>
              <w:right w:val="single" w:sz="4" w:space="0" w:color="auto"/>
            </w:tcBorders>
            <w:shd w:val="clear" w:color="auto" w:fill="auto"/>
            <w:noWrap/>
            <w:vAlign w:val="bottom"/>
            <w:hideMark/>
          </w:tcPr>
          <w:p w14:paraId="1312185B"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&lt;10</w:t>
            </w:r>
          </w:p>
        </w:tc>
        <w:tc>
          <w:tcPr>
            <w:tcW w:w="1414" w:type="dxa"/>
            <w:tcBorders>
              <w:top w:val="nil"/>
              <w:left w:val="nil"/>
              <w:bottom w:val="single" w:sz="4" w:space="0" w:color="auto"/>
              <w:right w:val="single" w:sz="4" w:space="0" w:color="auto"/>
            </w:tcBorders>
            <w:shd w:val="clear" w:color="auto" w:fill="auto"/>
            <w:noWrap/>
            <w:vAlign w:val="bottom"/>
            <w:hideMark/>
          </w:tcPr>
          <w:p w14:paraId="383D06F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&lt;10</w:t>
            </w:r>
          </w:p>
        </w:tc>
        <w:tc>
          <w:tcPr>
            <w:tcW w:w="1275" w:type="dxa"/>
            <w:tcBorders>
              <w:top w:val="nil"/>
              <w:left w:val="nil"/>
              <w:bottom w:val="single" w:sz="4" w:space="0" w:color="auto"/>
              <w:right w:val="single" w:sz="4" w:space="0" w:color="auto"/>
            </w:tcBorders>
            <w:shd w:val="clear" w:color="auto" w:fill="auto"/>
            <w:noWrap/>
            <w:vAlign w:val="bottom"/>
            <w:hideMark/>
          </w:tcPr>
          <w:p w14:paraId="18411C82"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&lt;10</w:t>
            </w:r>
          </w:p>
        </w:tc>
        <w:tc>
          <w:tcPr>
            <w:tcW w:w="1271" w:type="dxa"/>
            <w:tcBorders>
              <w:top w:val="nil"/>
              <w:left w:val="nil"/>
              <w:bottom w:val="single" w:sz="4" w:space="0" w:color="auto"/>
              <w:right w:val="single" w:sz="4" w:space="0" w:color="auto"/>
            </w:tcBorders>
            <w:shd w:val="clear" w:color="auto" w:fill="auto"/>
            <w:noWrap/>
            <w:vAlign w:val="bottom"/>
            <w:hideMark/>
          </w:tcPr>
          <w:p w14:paraId="14EF547C"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&lt;10</w:t>
            </w:r>
          </w:p>
        </w:tc>
        <w:tc>
          <w:tcPr>
            <w:tcW w:w="1414" w:type="dxa"/>
            <w:tcBorders>
              <w:top w:val="nil"/>
              <w:left w:val="nil"/>
              <w:bottom w:val="single" w:sz="4" w:space="0" w:color="auto"/>
              <w:right w:val="single" w:sz="4" w:space="0" w:color="auto"/>
            </w:tcBorders>
            <w:shd w:val="clear" w:color="auto" w:fill="auto"/>
            <w:noWrap/>
            <w:vAlign w:val="bottom"/>
            <w:hideMark/>
          </w:tcPr>
          <w:p w14:paraId="3C88E7CC"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&lt;10</w:t>
            </w:r>
          </w:p>
        </w:tc>
      </w:tr>
      <w:tr w:rsidR="00706819" w:rsidRPr="001E579F" w14:paraId="72373F4F"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5E54A049"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Sodium (mg)</w:t>
            </w:r>
          </w:p>
        </w:tc>
        <w:tc>
          <w:tcPr>
            <w:tcW w:w="1275" w:type="dxa"/>
            <w:tcBorders>
              <w:top w:val="nil"/>
              <w:left w:val="nil"/>
              <w:bottom w:val="single" w:sz="4" w:space="0" w:color="auto"/>
              <w:right w:val="single" w:sz="4" w:space="0" w:color="auto"/>
            </w:tcBorders>
            <w:shd w:val="clear" w:color="auto" w:fill="auto"/>
            <w:noWrap/>
            <w:vAlign w:val="bottom"/>
            <w:hideMark/>
          </w:tcPr>
          <w:p w14:paraId="6F95F419"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 430</w:t>
            </w:r>
          </w:p>
        </w:tc>
        <w:tc>
          <w:tcPr>
            <w:tcW w:w="1271" w:type="dxa"/>
            <w:tcBorders>
              <w:top w:val="nil"/>
              <w:left w:val="nil"/>
              <w:bottom w:val="single" w:sz="4" w:space="0" w:color="auto"/>
              <w:right w:val="single" w:sz="4" w:space="0" w:color="auto"/>
            </w:tcBorders>
            <w:shd w:val="clear" w:color="auto" w:fill="auto"/>
            <w:noWrap/>
            <w:vAlign w:val="bottom"/>
            <w:hideMark/>
          </w:tcPr>
          <w:p w14:paraId="66C24C4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 470</w:t>
            </w:r>
          </w:p>
        </w:tc>
        <w:tc>
          <w:tcPr>
            <w:tcW w:w="1414" w:type="dxa"/>
            <w:tcBorders>
              <w:top w:val="nil"/>
              <w:left w:val="nil"/>
              <w:bottom w:val="single" w:sz="4" w:space="0" w:color="auto"/>
              <w:right w:val="single" w:sz="4" w:space="0" w:color="auto"/>
            </w:tcBorders>
            <w:shd w:val="clear" w:color="auto" w:fill="auto"/>
            <w:noWrap/>
            <w:vAlign w:val="bottom"/>
            <w:hideMark/>
          </w:tcPr>
          <w:p w14:paraId="46F540E5"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 500</w:t>
            </w:r>
          </w:p>
        </w:tc>
        <w:tc>
          <w:tcPr>
            <w:tcW w:w="1275" w:type="dxa"/>
            <w:tcBorders>
              <w:top w:val="nil"/>
              <w:left w:val="nil"/>
              <w:bottom w:val="single" w:sz="4" w:space="0" w:color="auto"/>
              <w:right w:val="single" w:sz="4" w:space="0" w:color="auto"/>
            </w:tcBorders>
            <w:shd w:val="clear" w:color="auto" w:fill="auto"/>
            <w:noWrap/>
            <w:vAlign w:val="bottom"/>
            <w:hideMark/>
          </w:tcPr>
          <w:p w14:paraId="49C769C2"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 640</w:t>
            </w:r>
          </w:p>
        </w:tc>
        <w:tc>
          <w:tcPr>
            <w:tcW w:w="1271" w:type="dxa"/>
            <w:tcBorders>
              <w:top w:val="nil"/>
              <w:left w:val="nil"/>
              <w:bottom w:val="single" w:sz="4" w:space="0" w:color="auto"/>
              <w:right w:val="single" w:sz="4" w:space="0" w:color="auto"/>
            </w:tcBorders>
            <w:shd w:val="clear" w:color="auto" w:fill="auto"/>
            <w:noWrap/>
            <w:vAlign w:val="bottom"/>
            <w:hideMark/>
          </w:tcPr>
          <w:p w14:paraId="023105C8"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 710</w:t>
            </w:r>
          </w:p>
        </w:tc>
        <w:tc>
          <w:tcPr>
            <w:tcW w:w="1414" w:type="dxa"/>
            <w:tcBorders>
              <w:top w:val="nil"/>
              <w:left w:val="nil"/>
              <w:bottom w:val="single" w:sz="4" w:space="0" w:color="auto"/>
              <w:right w:val="single" w:sz="4" w:space="0" w:color="auto"/>
            </w:tcBorders>
            <w:shd w:val="clear" w:color="auto" w:fill="auto"/>
            <w:noWrap/>
            <w:vAlign w:val="bottom"/>
            <w:hideMark/>
          </w:tcPr>
          <w:p w14:paraId="2DB77604" w14:textId="77777777" w:rsidR="00706819" w:rsidRPr="001E579F" w:rsidRDefault="00706819" w:rsidP="00706819">
            <w:pPr>
              <w:jc w:val="center"/>
              <w:rPr>
                <w:rFonts w:ascii="Calibri" w:eastAsia="Times New Roman" w:hAnsi="Calibri" w:cs="Times New Roman"/>
                <w:color w:val="000000"/>
              </w:rPr>
            </w:pPr>
            <w:r w:rsidRPr="001E579F">
              <w:rPr>
                <w:rFonts w:ascii="Calibri" w:eastAsia="Times New Roman" w:hAnsi="Calibri" w:cs="Times New Roman"/>
                <w:color w:val="000000"/>
              </w:rPr>
              <w:t>≤ 740</w:t>
            </w:r>
          </w:p>
        </w:tc>
      </w:tr>
      <w:tr w:rsidR="00706819" w:rsidRPr="00706819" w14:paraId="747E15B4" w14:textId="77777777" w:rsidTr="00706819">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14:paraId="4C84B1F5" w14:textId="77777777" w:rsidR="00706819" w:rsidRPr="001E579F" w:rsidRDefault="00706819" w:rsidP="00706819">
            <w:pPr>
              <w:rPr>
                <w:rFonts w:ascii="Calibri" w:eastAsia="Times New Roman" w:hAnsi="Calibri" w:cs="Times New Roman"/>
                <w:color w:val="000000"/>
              </w:rPr>
            </w:pPr>
            <w:r w:rsidRPr="001E579F">
              <w:rPr>
                <w:rFonts w:ascii="Calibri" w:eastAsia="Times New Roman" w:hAnsi="Calibri" w:cs="Times New Roman"/>
                <w:color w:val="000000"/>
              </w:rPr>
              <w:t>Trans fat</w:t>
            </w:r>
          </w:p>
        </w:tc>
        <w:tc>
          <w:tcPr>
            <w:tcW w:w="79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9ABF260" w14:textId="77777777" w:rsidR="00706819" w:rsidRPr="00706819" w:rsidRDefault="00706819" w:rsidP="00706819">
            <w:pPr>
              <w:jc w:val="center"/>
              <w:rPr>
                <w:rFonts w:ascii="Calibri" w:eastAsia="Times New Roman" w:hAnsi="Calibri" w:cs="Times New Roman"/>
                <w:color w:val="000000"/>
                <w:sz w:val="20"/>
                <w:szCs w:val="20"/>
              </w:rPr>
            </w:pPr>
            <w:r w:rsidRPr="001E579F">
              <w:rPr>
                <w:rFonts w:ascii="Calibri" w:eastAsia="Times New Roman" w:hAnsi="Calibri" w:cs="Times New Roman"/>
                <w:color w:val="000000"/>
                <w:sz w:val="20"/>
                <w:szCs w:val="20"/>
              </w:rPr>
              <w:t xml:space="preserve">Nutrition label or manufacturer specifications must indicate zero grams of </w:t>
            </w:r>
            <w:r w:rsidRPr="001E579F">
              <w:rPr>
                <w:rFonts w:ascii="Calibri" w:eastAsia="Times New Roman" w:hAnsi="Calibri" w:cs="Times New Roman"/>
                <w:color w:val="000000"/>
                <w:sz w:val="20"/>
                <w:szCs w:val="20"/>
                <w:u w:val="single"/>
              </w:rPr>
              <w:t>trans</w:t>
            </w:r>
            <w:r w:rsidRPr="001E579F">
              <w:rPr>
                <w:rFonts w:ascii="Calibri" w:eastAsia="Times New Roman" w:hAnsi="Calibri" w:cs="Times New Roman"/>
                <w:color w:val="000000"/>
                <w:sz w:val="20"/>
                <w:szCs w:val="20"/>
              </w:rPr>
              <w:t xml:space="preserve"> fat per serving.</w:t>
            </w:r>
          </w:p>
        </w:tc>
      </w:tr>
    </w:tbl>
    <w:p w14:paraId="24138983" w14:textId="77777777" w:rsidR="00706819" w:rsidRDefault="00706819" w:rsidP="00B30756"/>
    <w:sectPr w:rsidR="007068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6F46C" w14:textId="77777777" w:rsidR="009C2881" w:rsidRDefault="009C2881" w:rsidP="00D74794">
      <w:r>
        <w:separator/>
      </w:r>
    </w:p>
  </w:endnote>
  <w:endnote w:type="continuationSeparator" w:id="0">
    <w:p w14:paraId="2162616F" w14:textId="77777777" w:rsidR="009C2881" w:rsidRDefault="009C2881" w:rsidP="00D7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E5069" w14:textId="77777777" w:rsidR="009C2881" w:rsidRDefault="009C28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9CDF" w14:textId="77777777" w:rsidR="009C2881" w:rsidRDefault="009C288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293FC" w14:textId="77777777" w:rsidR="009C2881" w:rsidRDefault="009C28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F2874" w14:textId="77777777" w:rsidR="009C2881" w:rsidRDefault="009C2881" w:rsidP="00D74794">
      <w:r>
        <w:separator/>
      </w:r>
    </w:p>
  </w:footnote>
  <w:footnote w:type="continuationSeparator" w:id="0">
    <w:p w14:paraId="64ECFC3A" w14:textId="77777777" w:rsidR="009C2881" w:rsidRDefault="009C2881" w:rsidP="00D747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A2A81" w14:textId="77777777" w:rsidR="009C2881" w:rsidRDefault="009C28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22E5" w14:textId="77777777" w:rsidR="009C2881" w:rsidRDefault="009C288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71AB" w14:textId="77777777" w:rsidR="009C2881" w:rsidRDefault="009C28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D53"/>
    <w:multiLevelType w:val="hybridMultilevel"/>
    <w:tmpl w:val="41D86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57DA3"/>
    <w:multiLevelType w:val="hybridMultilevel"/>
    <w:tmpl w:val="5B6A6A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E2745"/>
    <w:multiLevelType w:val="hybridMultilevel"/>
    <w:tmpl w:val="6E2AE4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85992"/>
    <w:multiLevelType w:val="hybridMultilevel"/>
    <w:tmpl w:val="55F6200C"/>
    <w:lvl w:ilvl="0" w:tplc="32B0D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905C3"/>
    <w:multiLevelType w:val="hybridMultilevel"/>
    <w:tmpl w:val="65BEC760"/>
    <w:lvl w:ilvl="0" w:tplc="11BA71FC">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7E5B9F"/>
    <w:multiLevelType w:val="hybridMultilevel"/>
    <w:tmpl w:val="34D069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F0F67"/>
    <w:multiLevelType w:val="hybridMultilevel"/>
    <w:tmpl w:val="0FEE86A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71545D"/>
    <w:multiLevelType w:val="hybridMultilevel"/>
    <w:tmpl w:val="E3DE7A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34796"/>
    <w:multiLevelType w:val="hybridMultilevel"/>
    <w:tmpl w:val="6F709D24"/>
    <w:lvl w:ilvl="0" w:tplc="826E1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B7548"/>
    <w:multiLevelType w:val="hybridMultilevel"/>
    <w:tmpl w:val="1F101D1E"/>
    <w:lvl w:ilvl="0" w:tplc="476A0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F70A9"/>
    <w:multiLevelType w:val="hybridMultilevel"/>
    <w:tmpl w:val="9DF6706A"/>
    <w:lvl w:ilvl="0" w:tplc="3EC6B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85B98"/>
    <w:multiLevelType w:val="hybridMultilevel"/>
    <w:tmpl w:val="545A6A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65264C"/>
    <w:multiLevelType w:val="hybridMultilevel"/>
    <w:tmpl w:val="77DA8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E734C"/>
    <w:multiLevelType w:val="hybridMultilevel"/>
    <w:tmpl w:val="D5022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631F28"/>
    <w:multiLevelType w:val="hybridMultilevel"/>
    <w:tmpl w:val="763C732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86E202C"/>
    <w:multiLevelType w:val="hybridMultilevel"/>
    <w:tmpl w:val="D1625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3B3899"/>
    <w:multiLevelType w:val="hybridMultilevel"/>
    <w:tmpl w:val="03F2B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15C7F"/>
    <w:multiLevelType w:val="hybridMultilevel"/>
    <w:tmpl w:val="7E4A7F60"/>
    <w:lvl w:ilvl="0" w:tplc="C16828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606A4D"/>
    <w:multiLevelType w:val="hybridMultilevel"/>
    <w:tmpl w:val="D1C4E30C"/>
    <w:lvl w:ilvl="0" w:tplc="180A97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0D092F"/>
    <w:multiLevelType w:val="hybridMultilevel"/>
    <w:tmpl w:val="7A2436E0"/>
    <w:lvl w:ilvl="0" w:tplc="15802A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1C7FDF"/>
    <w:multiLevelType w:val="hybridMultilevel"/>
    <w:tmpl w:val="9AC01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8"/>
  </w:num>
  <w:num w:numId="4">
    <w:abstractNumId w:val="19"/>
  </w:num>
  <w:num w:numId="5">
    <w:abstractNumId w:val="14"/>
  </w:num>
  <w:num w:numId="6">
    <w:abstractNumId w:val="20"/>
  </w:num>
  <w:num w:numId="7">
    <w:abstractNumId w:val="0"/>
  </w:num>
  <w:num w:numId="8">
    <w:abstractNumId w:val="13"/>
  </w:num>
  <w:num w:numId="9">
    <w:abstractNumId w:val="10"/>
  </w:num>
  <w:num w:numId="10">
    <w:abstractNumId w:val="17"/>
  </w:num>
  <w:num w:numId="11">
    <w:abstractNumId w:val="3"/>
  </w:num>
  <w:num w:numId="12">
    <w:abstractNumId w:val="4"/>
  </w:num>
  <w:num w:numId="13">
    <w:abstractNumId w:val="7"/>
  </w:num>
  <w:num w:numId="14">
    <w:abstractNumId w:val="16"/>
  </w:num>
  <w:num w:numId="15">
    <w:abstractNumId w:val="15"/>
  </w:num>
  <w:num w:numId="16">
    <w:abstractNumId w:val="1"/>
  </w:num>
  <w:num w:numId="17">
    <w:abstractNumId w:val="6"/>
  </w:num>
  <w:num w:numId="18">
    <w:abstractNumId w:val="11"/>
  </w:num>
  <w:num w:numId="19">
    <w:abstractNumId w:val="2"/>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0D"/>
    <w:rsid w:val="00005108"/>
    <w:rsid w:val="000A73C1"/>
    <w:rsid w:val="000F7E76"/>
    <w:rsid w:val="001C0B43"/>
    <w:rsid w:val="001E579F"/>
    <w:rsid w:val="002A3CF3"/>
    <w:rsid w:val="002D45E5"/>
    <w:rsid w:val="002E71FA"/>
    <w:rsid w:val="002E772B"/>
    <w:rsid w:val="00310B79"/>
    <w:rsid w:val="003341D1"/>
    <w:rsid w:val="003425DB"/>
    <w:rsid w:val="00343D5A"/>
    <w:rsid w:val="00381D90"/>
    <w:rsid w:val="00430654"/>
    <w:rsid w:val="004535AF"/>
    <w:rsid w:val="004B2E9D"/>
    <w:rsid w:val="005460E7"/>
    <w:rsid w:val="0057155A"/>
    <w:rsid w:val="00706819"/>
    <w:rsid w:val="00742D39"/>
    <w:rsid w:val="00767426"/>
    <w:rsid w:val="0077468A"/>
    <w:rsid w:val="00962710"/>
    <w:rsid w:val="00971888"/>
    <w:rsid w:val="0097573E"/>
    <w:rsid w:val="00982FE3"/>
    <w:rsid w:val="0099590D"/>
    <w:rsid w:val="00996FFD"/>
    <w:rsid w:val="009C2881"/>
    <w:rsid w:val="00A8745B"/>
    <w:rsid w:val="00A95BFA"/>
    <w:rsid w:val="00AF0424"/>
    <w:rsid w:val="00AF6C1A"/>
    <w:rsid w:val="00B05246"/>
    <w:rsid w:val="00B30756"/>
    <w:rsid w:val="00C55AAF"/>
    <w:rsid w:val="00CD216C"/>
    <w:rsid w:val="00CE131C"/>
    <w:rsid w:val="00D31BD8"/>
    <w:rsid w:val="00D74794"/>
    <w:rsid w:val="00DF381B"/>
    <w:rsid w:val="00E9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D3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D"/>
    <w:pPr>
      <w:ind w:left="720"/>
      <w:contextualSpacing/>
    </w:pPr>
  </w:style>
  <w:style w:type="paragraph" w:styleId="Header">
    <w:name w:val="header"/>
    <w:basedOn w:val="Normal"/>
    <w:link w:val="HeaderChar"/>
    <w:uiPriority w:val="99"/>
    <w:unhideWhenUsed/>
    <w:rsid w:val="00D74794"/>
    <w:pPr>
      <w:tabs>
        <w:tab w:val="center" w:pos="4680"/>
        <w:tab w:val="right" w:pos="9360"/>
      </w:tabs>
    </w:pPr>
  </w:style>
  <w:style w:type="character" w:customStyle="1" w:styleId="HeaderChar">
    <w:name w:val="Header Char"/>
    <w:basedOn w:val="DefaultParagraphFont"/>
    <w:link w:val="Header"/>
    <w:uiPriority w:val="99"/>
    <w:rsid w:val="00D74794"/>
  </w:style>
  <w:style w:type="paragraph" w:styleId="Footer">
    <w:name w:val="footer"/>
    <w:basedOn w:val="Normal"/>
    <w:link w:val="FooterChar"/>
    <w:uiPriority w:val="99"/>
    <w:unhideWhenUsed/>
    <w:rsid w:val="00D74794"/>
    <w:pPr>
      <w:tabs>
        <w:tab w:val="center" w:pos="4680"/>
        <w:tab w:val="right" w:pos="9360"/>
      </w:tabs>
    </w:pPr>
  </w:style>
  <w:style w:type="character" w:customStyle="1" w:styleId="FooterChar">
    <w:name w:val="Footer Char"/>
    <w:basedOn w:val="DefaultParagraphFont"/>
    <w:link w:val="Footer"/>
    <w:uiPriority w:val="99"/>
    <w:rsid w:val="00D74794"/>
  </w:style>
  <w:style w:type="character" w:styleId="Hyperlink">
    <w:name w:val="Hyperlink"/>
    <w:basedOn w:val="DefaultParagraphFont"/>
    <w:uiPriority w:val="99"/>
    <w:unhideWhenUsed/>
    <w:rsid w:val="00005108"/>
    <w:rPr>
      <w:color w:val="0000FF" w:themeColor="hyperlink"/>
      <w:u w:val="single"/>
    </w:rPr>
  </w:style>
  <w:style w:type="character" w:styleId="FollowedHyperlink">
    <w:name w:val="FollowedHyperlink"/>
    <w:basedOn w:val="DefaultParagraphFont"/>
    <w:uiPriority w:val="99"/>
    <w:semiHidden/>
    <w:unhideWhenUsed/>
    <w:rsid w:val="009627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D"/>
    <w:pPr>
      <w:ind w:left="720"/>
      <w:contextualSpacing/>
    </w:pPr>
  </w:style>
  <w:style w:type="paragraph" w:styleId="Header">
    <w:name w:val="header"/>
    <w:basedOn w:val="Normal"/>
    <w:link w:val="HeaderChar"/>
    <w:uiPriority w:val="99"/>
    <w:unhideWhenUsed/>
    <w:rsid w:val="00D74794"/>
    <w:pPr>
      <w:tabs>
        <w:tab w:val="center" w:pos="4680"/>
        <w:tab w:val="right" w:pos="9360"/>
      </w:tabs>
    </w:pPr>
  </w:style>
  <w:style w:type="character" w:customStyle="1" w:styleId="HeaderChar">
    <w:name w:val="Header Char"/>
    <w:basedOn w:val="DefaultParagraphFont"/>
    <w:link w:val="Header"/>
    <w:uiPriority w:val="99"/>
    <w:rsid w:val="00D74794"/>
  </w:style>
  <w:style w:type="paragraph" w:styleId="Footer">
    <w:name w:val="footer"/>
    <w:basedOn w:val="Normal"/>
    <w:link w:val="FooterChar"/>
    <w:uiPriority w:val="99"/>
    <w:unhideWhenUsed/>
    <w:rsid w:val="00D74794"/>
    <w:pPr>
      <w:tabs>
        <w:tab w:val="center" w:pos="4680"/>
        <w:tab w:val="right" w:pos="9360"/>
      </w:tabs>
    </w:pPr>
  </w:style>
  <w:style w:type="character" w:customStyle="1" w:styleId="FooterChar">
    <w:name w:val="Footer Char"/>
    <w:basedOn w:val="DefaultParagraphFont"/>
    <w:link w:val="Footer"/>
    <w:uiPriority w:val="99"/>
    <w:rsid w:val="00D74794"/>
  </w:style>
  <w:style w:type="character" w:styleId="Hyperlink">
    <w:name w:val="Hyperlink"/>
    <w:basedOn w:val="DefaultParagraphFont"/>
    <w:uiPriority w:val="99"/>
    <w:unhideWhenUsed/>
    <w:rsid w:val="00005108"/>
    <w:rPr>
      <w:color w:val="0000FF" w:themeColor="hyperlink"/>
      <w:u w:val="single"/>
    </w:rPr>
  </w:style>
  <w:style w:type="character" w:styleId="FollowedHyperlink">
    <w:name w:val="FollowedHyperlink"/>
    <w:basedOn w:val="DefaultParagraphFont"/>
    <w:uiPriority w:val="99"/>
    <w:semiHidden/>
    <w:unhideWhenUsed/>
    <w:rsid w:val="00962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27866">
      <w:bodyDiv w:val="1"/>
      <w:marLeft w:val="0"/>
      <w:marRight w:val="0"/>
      <w:marTop w:val="0"/>
      <w:marBottom w:val="0"/>
      <w:divBdr>
        <w:top w:val="none" w:sz="0" w:space="0" w:color="auto"/>
        <w:left w:val="none" w:sz="0" w:space="0" w:color="auto"/>
        <w:bottom w:val="none" w:sz="0" w:space="0" w:color="auto"/>
        <w:right w:val="none" w:sz="0" w:space="0" w:color="auto"/>
      </w:divBdr>
    </w:div>
    <w:div w:id="14240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rterlunchrooms.org/sites/default/files/scorecard_7-1-16.pdf" TargetMode="External"/><Relationship Id="rId9" Type="http://schemas.openxmlformats.org/officeDocument/2006/relationships/hyperlink" Target="http://www.huntisd.com/District/Class/8-Counselor-s-Office/1739-School-Health-Advisory-Council-SHAC.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10824</Characters>
  <Application>Microsoft Macintosh Word</Application>
  <DocSecurity>0</DocSecurity>
  <Lines>1546</Lines>
  <Paragraphs>694</Paragraphs>
  <ScaleCrop>false</ScaleCrop>
  <HeadingPairs>
    <vt:vector size="2" baseType="variant">
      <vt:variant>
        <vt:lpstr>Title</vt:lpstr>
      </vt:variant>
      <vt:variant>
        <vt:i4>1</vt:i4>
      </vt:variant>
    </vt:vector>
  </HeadingPairs>
  <TitlesOfParts>
    <vt:vector size="1" baseType="lpstr">
      <vt:lpstr/>
    </vt:vector>
  </TitlesOfParts>
  <Company>Hunt ISD</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grwalker</dc:creator>
  <cp:lastModifiedBy>verlene</cp:lastModifiedBy>
  <cp:revision>2</cp:revision>
  <cp:lastPrinted>2018-09-04T13:44:00Z</cp:lastPrinted>
  <dcterms:created xsi:type="dcterms:W3CDTF">2019-09-17T15:57:00Z</dcterms:created>
  <dcterms:modified xsi:type="dcterms:W3CDTF">2019-09-17T15:57:00Z</dcterms:modified>
</cp:coreProperties>
</file>